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6CD7" w14:textId="0C4F49C5" w:rsidR="00873C04" w:rsidRPr="00EA6073" w:rsidRDefault="00EA6073" w:rsidP="00723C21">
      <w:pPr>
        <w:pBdr>
          <w:top w:val="single" w:sz="4" w:space="1" w:color="E9FFFF"/>
          <w:left w:val="single" w:sz="4" w:space="4" w:color="E9FFFF"/>
          <w:bottom w:val="single" w:sz="4" w:space="1" w:color="E9FFFF"/>
          <w:right w:val="single" w:sz="4" w:space="4" w:color="E9FFFF"/>
        </w:pBdr>
        <w:tabs>
          <w:tab w:val="left" w:pos="1134"/>
        </w:tabs>
        <w:spacing w:after="0" w:line="312" w:lineRule="auto"/>
        <w:jc w:val="center"/>
        <w:rPr>
          <w:rFonts w:ascii="Times New Roman" w:hAnsi="Times New Roman" w:cs="Times New Roman"/>
          <w:b/>
          <w:sz w:val="24"/>
          <w:szCs w:val="24"/>
        </w:rPr>
      </w:pPr>
      <w:r w:rsidRPr="00EA6073">
        <w:rPr>
          <w:rFonts w:ascii="Times New Roman" w:hAnsi="Times New Roman" w:cs="Times New Roman"/>
          <w:b/>
          <w:sz w:val="24"/>
          <w:szCs w:val="24"/>
          <w:lang w:val="eu-ES"/>
        </w:rPr>
        <w:t>2. ERANSKINA. JOKABIDE KODEA</w:t>
      </w:r>
    </w:p>
    <w:p w14:paraId="36CE6CD8" w14:textId="77777777" w:rsidR="00544C5E" w:rsidRDefault="00544C5E" w:rsidP="003F6502">
      <w:pPr>
        <w:tabs>
          <w:tab w:val="left" w:pos="1134"/>
        </w:tabs>
        <w:spacing w:after="0" w:line="312" w:lineRule="auto"/>
        <w:jc w:val="center"/>
        <w:rPr>
          <w:rFonts w:ascii="Times New Roman" w:hAnsi="Times New Roman" w:cs="Times New Roman"/>
          <w:sz w:val="24"/>
          <w:szCs w:val="24"/>
        </w:rPr>
      </w:pPr>
    </w:p>
    <w:p w14:paraId="36CE6CD9" w14:textId="77777777" w:rsidR="00544C5E" w:rsidRDefault="00544C5E" w:rsidP="003F6502">
      <w:pPr>
        <w:tabs>
          <w:tab w:val="left" w:pos="1134"/>
        </w:tabs>
        <w:spacing w:after="0" w:line="312" w:lineRule="auto"/>
        <w:jc w:val="both"/>
        <w:rPr>
          <w:rFonts w:ascii="Times New Roman" w:hAnsi="Times New Roman" w:cs="Times New Roman"/>
          <w:sz w:val="24"/>
          <w:szCs w:val="24"/>
        </w:rPr>
      </w:pPr>
    </w:p>
    <w:p w14:paraId="54E9B98B" w14:textId="03513C12" w:rsidR="00EA6073" w:rsidRPr="00EA6073" w:rsidRDefault="00EA6073" w:rsidP="00EA6073">
      <w:pPr>
        <w:pStyle w:val="Prrafodelista"/>
        <w:numPr>
          <w:ilvl w:val="0"/>
          <w:numId w:val="3"/>
        </w:numPr>
        <w:pBdr>
          <w:top w:val="single" w:sz="4" w:space="1" w:color="E9FFFF"/>
          <w:left w:val="single" w:sz="4" w:space="4" w:color="E9FFFF"/>
          <w:bottom w:val="single" w:sz="4" w:space="1" w:color="E9FFFF"/>
          <w:right w:val="single" w:sz="4" w:space="4" w:color="E9FFFF"/>
        </w:pBdr>
        <w:tabs>
          <w:tab w:val="left" w:pos="567"/>
        </w:tabs>
        <w:spacing w:after="0" w:line="312" w:lineRule="auto"/>
        <w:ind w:left="567" w:hanging="567"/>
        <w:jc w:val="both"/>
        <w:rPr>
          <w:rFonts w:ascii="Times New Roman" w:hAnsi="Times New Roman" w:cs="Times New Roman"/>
          <w:b/>
          <w:sz w:val="24"/>
          <w:szCs w:val="24"/>
        </w:rPr>
      </w:pPr>
      <w:r w:rsidRPr="00EA6073">
        <w:rPr>
          <w:rFonts w:ascii="Times New Roman" w:hAnsi="Times New Roman" w:cs="Times New Roman"/>
          <w:b/>
          <w:sz w:val="24"/>
          <w:szCs w:val="24"/>
          <w:lang w:val="eu-ES"/>
        </w:rPr>
        <w:t>STEAM Sare.</w:t>
      </w:r>
    </w:p>
    <w:p w14:paraId="36CE6CDB" w14:textId="77777777" w:rsidR="003F6502" w:rsidRPr="00661D0B" w:rsidRDefault="003F6502" w:rsidP="003F6502">
      <w:pPr>
        <w:tabs>
          <w:tab w:val="left" w:pos="1134"/>
        </w:tabs>
        <w:spacing w:after="0" w:line="312" w:lineRule="auto"/>
        <w:jc w:val="both"/>
        <w:rPr>
          <w:rFonts w:ascii="Times New Roman" w:hAnsi="Times New Roman" w:cs="Times New Roman"/>
          <w:sz w:val="24"/>
          <w:szCs w:val="24"/>
        </w:rPr>
      </w:pPr>
    </w:p>
    <w:p w14:paraId="4786F8F5" w14:textId="0491EFB3" w:rsidR="007500A3" w:rsidRPr="00D727A3" w:rsidRDefault="00EA6073" w:rsidP="00E90455">
      <w:pPr>
        <w:pBdr>
          <w:top w:val="single" w:sz="4" w:space="1" w:color="E9FFFF"/>
          <w:left w:val="single" w:sz="4" w:space="4" w:color="E9FFFF"/>
          <w:bottom w:val="single" w:sz="4" w:space="1" w:color="E9FFFF"/>
          <w:right w:val="single" w:sz="4" w:space="4" w:color="E9FFFF"/>
        </w:pBdr>
        <w:tabs>
          <w:tab w:val="left" w:pos="1134"/>
        </w:tabs>
        <w:spacing w:after="0" w:line="312" w:lineRule="auto"/>
        <w:jc w:val="both"/>
        <w:rPr>
          <w:rFonts w:ascii="Times New Roman" w:hAnsi="Times New Roman" w:cs="Times New Roman"/>
          <w:sz w:val="24"/>
          <w:szCs w:val="24"/>
        </w:rPr>
      </w:pPr>
      <w:r w:rsidRPr="00723C21">
        <w:rPr>
          <w:rFonts w:ascii="Times New Roman" w:hAnsi="Times New Roman" w:cs="Times New Roman"/>
          <w:sz w:val="24"/>
          <w:szCs w:val="24"/>
          <w:lang w:val="eu-ES"/>
        </w:rPr>
        <w:t xml:space="preserve">STEAM Sareren esparruan, ikastetxeek eta STEM profesionalak dituzten </w:t>
      </w:r>
      <w:r w:rsidR="00723C21" w:rsidRPr="00723C21">
        <w:rPr>
          <w:rFonts w:ascii="Times New Roman" w:hAnsi="Times New Roman" w:cs="Times New Roman"/>
          <w:sz w:val="24"/>
          <w:szCs w:val="24"/>
          <w:lang w:val="eu-ES"/>
        </w:rPr>
        <w:t xml:space="preserve">enpresek edo </w:t>
      </w:r>
      <w:r w:rsidRPr="00723C21">
        <w:rPr>
          <w:rFonts w:ascii="Times New Roman" w:hAnsi="Times New Roman" w:cs="Times New Roman"/>
          <w:sz w:val="24"/>
          <w:szCs w:val="24"/>
          <w:lang w:val="eu-ES"/>
        </w:rPr>
        <w:t>beste</w:t>
      </w:r>
      <w:r w:rsidR="00723C21" w:rsidRPr="00723C21">
        <w:rPr>
          <w:rFonts w:ascii="Times New Roman" w:hAnsi="Times New Roman" w:cs="Times New Roman"/>
          <w:sz w:val="24"/>
          <w:szCs w:val="24"/>
          <w:lang w:val="eu-ES"/>
        </w:rPr>
        <w:t>lako</w:t>
      </w:r>
      <w:r w:rsidRPr="00723C21">
        <w:rPr>
          <w:rFonts w:ascii="Times New Roman" w:hAnsi="Times New Roman" w:cs="Times New Roman"/>
          <w:sz w:val="24"/>
          <w:szCs w:val="24"/>
          <w:lang w:val="eu-ES"/>
        </w:rPr>
        <w:t xml:space="preserve"> eragileek elkarrekin garatzen dituzte STEM gaiei lotutako jarduerak (bisitak enpresetara, erronka teknologikoei buruzko tailer didaktikoak, etab.), entitate dinamizatzaileen laguntzarekin.</w:t>
      </w:r>
      <w:r w:rsidR="00544C5E" w:rsidRPr="00723C21">
        <w:rPr>
          <w:rFonts w:ascii="Times New Roman" w:hAnsi="Times New Roman" w:cs="Times New Roman"/>
          <w:sz w:val="24"/>
          <w:szCs w:val="24"/>
        </w:rPr>
        <w:t xml:space="preserve"> </w:t>
      </w:r>
    </w:p>
    <w:p w14:paraId="36CE6CE3" w14:textId="77777777" w:rsidR="00544C5E" w:rsidRPr="00661D0B" w:rsidRDefault="00544C5E" w:rsidP="003F6502">
      <w:pPr>
        <w:tabs>
          <w:tab w:val="left" w:pos="1134"/>
        </w:tabs>
        <w:spacing w:after="0" w:line="312" w:lineRule="auto"/>
        <w:jc w:val="both"/>
        <w:rPr>
          <w:rFonts w:ascii="Times New Roman" w:hAnsi="Times New Roman" w:cs="Times New Roman"/>
          <w:sz w:val="24"/>
          <w:szCs w:val="24"/>
        </w:rPr>
      </w:pPr>
    </w:p>
    <w:p w14:paraId="36CE6CE4" w14:textId="06FB9BF0" w:rsidR="00873C04" w:rsidRPr="00723C21" w:rsidRDefault="00EA6073" w:rsidP="003F6502">
      <w:pPr>
        <w:tabs>
          <w:tab w:val="left" w:pos="1134"/>
        </w:tabs>
        <w:spacing w:after="0" w:line="312" w:lineRule="auto"/>
        <w:jc w:val="both"/>
        <w:rPr>
          <w:rFonts w:ascii="Times New Roman" w:hAnsi="Times New Roman" w:cs="Times New Roman"/>
          <w:sz w:val="24"/>
          <w:szCs w:val="24"/>
        </w:rPr>
      </w:pPr>
      <w:r w:rsidRPr="00723C21">
        <w:rPr>
          <w:rFonts w:ascii="Times New Roman" w:hAnsi="Times New Roman" w:cs="Times New Roman"/>
          <w:sz w:val="24"/>
          <w:szCs w:val="24"/>
          <w:lang w:val="eu-ES"/>
        </w:rPr>
        <w:t xml:space="preserve">Ikastetxeei interesatzen zaie haien ikasleek lehen eskutik ezagutzea negozioak, ikerketa eta ekoizpena nolakoak diren mundu errealean, </w:t>
      </w:r>
      <w:r w:rsidR="00723C21" w:rsidRPr="00723C21">
        <w:rPr>
          <w:rFonts w:ascii="Times New Roman" w:hAnsi="Times New Roman" w:cs="Times New Roman"/>
          <w:sz w:val="24"/>
          <w:szCs w:val="24"/>
          <w:lang w:val="eu-ES"/>
        </w:rPr>
        <w:t xml:space="preserve">eta baita ere, ikasleek jakitea </w:t>
      </w:r>
      <w:r w:rsidRPr="00723C21">
        <w:rPr>
          <w:rFonts w:ascii="Times New Roman" w:hAnsi="Times New Roman" w:cs="Times New Roman"/>
          <w:sz w:val="24"/>
          <w:szCs w:val="24"/>
          <w:lang w:val="eu-ES"/>
        </w:rPr>
        <w:t xml:space="preserve">STEM diziplinek haien etorkizunean </w:t>
      </w:r>
      <w:r w:rsidR="00723C21" w:rsidRPr="00723C21">
        <w:rPr>
          <w:rFonts w:ascii="Times New Roman" w:hAnsi="Times New Roman" w:cs="Times New Roman"/>
          <w:sz w:val="24"/>
          <w:szCs w:val="24"/>
          <w:lang w:val="eu-ES"/>
        </w:rPr>
        <w:t xml:space="preserve">zer nolako </w:t>
      </w:r>
      <w:r w:rsidRPr="00723C21">
        <w:rPr>
          <w:rFonts w:ascii="Times New Roman" w:hAnsi="Times New Roman" w:cs="Times New Roman"/>
          <w:sz w:val="24"/>
          <w:szCs w:val="24"/>
          <w:lang w:val="eu-ES"/>
        </w:rPr>
        <w:t>garrantzia</w:t>
      </w:r>
      <w:r w:rsidR="00723C21" w:rsidRPr="00723C21">
        <w:rPr>
          <w:rFonts w:ascii="Times New Roman" w:hAnsi="Times New Roman" w:cs="Times New Roman"/>
          <w:sz w:val="24"/>
          <w:szCs w:val="24"/>
          <w:lang w:val="eu-ES"/>
        </w:rPr>
        <w:t xml:space="preserve"> izango duten</w:t>
      </w:r>
      <w:r w:rsidRPr="00723C21">
        <w:rPr>
          <w:rFonts w:ascii="Times New Roman" w:hAnsi="Times New Roman" w:cs="Times New Roman"/>
          <w:sz w:val="24"/>
          <w:szCs w:val="24"/>
          <w:lang w:val="eu-ES"/>
        </w:rPr>
        <w:t>.</w:t>
      </w:r>
    </w:p>
    <w:p w14:paraId="36CE6CE5" w14:textId="77777777" w:rsidR="005C34E8" w:rsidRDefault="005C34E8" w:rsidP="003F6502">
      <w:pPr>
        <w:tabs>
          <w:tab w:val="left" w:pos="1134"/>
        </w:tabs>
        <w:spacing w:after="0" w:line="312" w:lineRule="auto"/>
        <w:jc w:val="both"/>
        <w:rPr>
          <w:rFonts w:ascii="Times New Roman" w:hAnsi="Times New Roman" w:cs="Times New Roman"/>
          <w:sz w:val="24"/>
          <w:szCs w:val="24"/>
        </w:rPr>
      </w:pPr>
    </w:p>
    <w:p w14:paraId="36CE6CE6" w14:textId="28B20C23" w:rsidR="00873C04" w:rsidRPr="00723C21" w:rsidRDefault="00723C21" w:rsidP="003F6502">
      <w:pPr>
        <w:tabs>
          <w:tab w:val="left" w:pos="1134"/>
        </w:tabs>
        <w:spacing w:after="0" w:line="312" w:lineRule="auto"/>
        <w:jc w:val="both"/>
        <w:rPr>
          <w:rFonts w:ascii="Times New Roman" w:hAnsi="Times New Roman" w:cs="Times New Roman"/>
          <w:sz w:val="24"/>
          <w:szCs w:val="24"/>
        </w:rPr>
      </w:pPr>
      <w:r w:rsidRPr="00723C21">
        <w:rPr>
          <w:rFonts w:ascii="Times New Roman" w:hAnsi="Times New Roman" w:cs="Times New Roman"/>
          <w:sz w:val="24"/>
          <w:szCs w:val="24"/>
          <w:lang w:val="eu-ES"/>
        </w:rPr>
        <w:t>STEM profesionalak dituzten enpresei eta bestelako eragileei (aurrerantzean, eragile sozioekonomikoak) ikastetxeekin harreman estua izatea interesatzen zaie, Gizarte Erantzukizun Korporatiboarekin duten konpromisoari lotuta.</w:t>
      </w:r>
    </w:p>
    <w:p w14:paraId="36CE6CE7" w14:textId="77777777" w:rsidR="00873C04" w:rsidRPr="00544C5E" w:rsidRDefault="00873C04" w:rsidP="003F6502">
      <w:pPr>
        <w:tabs>
          <w:tab w:val="left" w:pos="1134"/>
        </w:tabs>
        <w:spacing w:after="0" w:line="312" w:lineRule="auto"/>
        <w:jc w:val="both"/>
        <w:rPr>
          <w:rFonts w:ascii="Times New Roman" w:hAnsi="Times New Roman" w:cs="Times New Roman"/>
          <w:sz w:val="24"/>
          <w:szCs w:val="24"/>
        </w:rPr>
      </w:pPr>
    </w:p>
    <w:p w14:paraId="36CE6CE8" w14:textId="42FBF9BE" w:rsidR="00544C5E" w:rsidRPr="00A24631" w:rsidRDefault="00723C21" w:rsidP="00A24631">
      <w:pPr>
        <w:tabs>
          <w:tab w:val="left" w:pos="1134"/>
        </w:tabs>
        <w:spacing w:after="0" w:line="312" w:lineRule="auto"/>
        <w:jc w:val="both"/>
        <w:rPr>
          <w:rFonts w:ascii="Times New Roman" w:hAnsi="Times New Roman" w:cs="Times New Roman"/>
          <w:sz w:val="24"/>
          <w:szCs w:val="24"/>
        </w:rPr>
      </w:pPr>
      <w:r w:rsidRPr="00A24631">
        <w:rPr>
          <w:rFonts w:ascii="Times New Roman" w:hAnsi="Times New Roman" w:cs="Times New Roman"/>
          <w:sz w:val="24"/>
          <w:szCs w:val="24"/>
          <w:lang w:val="eu-ES"/>
        </w:rPr>
        <w:t>Hala ere, ikastetxeen eta eragile sozioekonomikoen arteko lankidetza ez da beti erraza izaten.</w:t>
      </w:r>
      <w:r w:rsidR="00144A10" w:rsidRPr="00A24631">
        <w:rPr>
          <w:rFonts w:ascii="Times New Roman" w:hAnsi="Times New Roman" w:cs="Times New Roman"/>
          <w:sz w:val="24"/>
          <w:szCs w:val="24"/>
        </w:rPr>
        <w:t xml:space="preserve"> </w:t>
      </w:r>
      <w:r w:rsidR="00AD76B1" w:rsidRPr="00A24631">
        <w:rPr>
          <w:rFonts w:ascii="Times New Roman" w:hAnsi="Times New Roman" w:cs="Times New Roman"/>
          <w:sz w:val="24"/>
          <w:szCs w:val="24"/>
          <w:lang w:val="eu-ES"/>
        </w:rPr>
        <w:t>Bi aldeek, eta beraz haiei lotutako irakasleek eta profesionalek</w:t>
      </w:r>
      <w:r w:rsidR="00A24631" w:rsidRPr="00A24631">
        <w:rPr>
          <w:rFonts w:ascii="Times New Roman" w:hAnsi="Times New Roman" w:cs="Times New Roman"/>
          <w:sz w:val="24"/>
          <w:szCs w:val="24"/>
          <w:lang w:val="eu-ES"/>
        </w:rPr>
        <w:t xml:space="preserve"> kezkak izan ditzakete gai praktikoei, etikoei, segurtasun eta osasun arlokoei, markei, datu pertsonalak babesteari, elkar errespetatzeari eta abarri lotuta.</w:t>
      </w:r>
    </w:p>
    <w:p w14:paraId="36CE6CE9" w14:textId="77777777" w:rsidR="00661D0B" w:rsidRPr="00A24631" w:rsidRDefault="00661D0B" w:rsidP="003F6502">
      <w:pPr>
        <w:tabs>
          <w:tab w:val="left" w:pos="1134"/>
        </w:tabs>
        <w:spacing w:after="0" w:line="312" w:lineRule="auto"/>
        <w:jc w:val="both"/>
        <w:rPr>
          <w:rFonts w:ascii="Times New Roman" w:hAnsi="Times New Roman" w:cs="Times New Roman"/>
          <w:sz w:val="24"/>
          <w:szCs w:val="24"/>
        </w:rPr>
      </w:pPr>
    </w:p>
    <w:p w14:paraId="1C495A3E" w14:textId="3960317B" w:rsidR="001B5F47" w:rsidRPr="00A24631" w:rsidRDefault="00A24631" w:rsidP="003F6502">
      <w:pPr>
        <w:spacing w:after="0" w:line="312" w:lineRule="auto"/>
        <w:jc w:val="both"/>
        <w:rPr>
          <w:rFonts w:ascii="Times New Roman" w:hAnsi="Times New Roman" w:cs="Times New Roman"/>
          <w:sz w:val="24"/>
          <w:szCs w:val="24"/>
        </w:rPr>
      </w:pPr>
      <w:r w:rsidRPr="00A24631">
        <w:rPr>
          <w:rFonts w:ascii="Times New Roman" w:hAnsi="Times New Roman" w:cs="Times New Roman"/>
          <w:sz w:val="24"/>
          <w:szCs w:val="24"/>
          <w:lang w:val="eu-ES"/>
        </w:rPr>
        <w:t>Jokabide-kode honen helburua hau da:</w:t>
      </w:r>
    </w:p>
    <w:p w14:paraId="50B86DA4" w14:textId="77777777" w:rsidR="006D7474" w:rsidRPr="00A24631" w:rsidRDefault="006D7474" w:rsidP="003F6502">
      <w:pPr>
        <w:spacing w:after="0" w:line="312" w:lineRule="auto"/>
        <w:jc w:val="both"/>
        <w:rPr>
          <w:rFonts w:ascii="Times New Roman" w:hAnsi="Times New Roman" w:cs="Times New Roman"/>
          <w:sz w:val="24"/>
          <w:szCs w:val="24"/>
        </w:rPr>
      </w:pPr>
    </w:p>
    <w:p w14:paraId="61C6FA0A" w14:textId="5D26F7B6" w:rsidR="00A24631" w:rsidRPr="00A24631" w:rsidRDefault="00A24631" w:rsidP="00A24631">
      <w:pPr>
        <w:pStyle w:val="Prrafodelista"/>
        <w:numPr>
          <w:ilvl w:val="0"/>
          <w:numId w:val="5"/>
        </w:numPr>
        <w:spacing w:after="0" w:line="312" w:lineRule="auto"/>
        <w:ind w:left="567" w:hanging="567"/>
        <w:jc w:val="both"/>
        <w:rPr>
          <w:rFonts w:ascii="Times New Roman" w:hAnsi="Times New Roman" w:cs="Times New Roman"/>
          <w:sz w:val="24"/>
          <w:szCs w:val="24"/>
        </w:rPr>
      </w:pPr>
      <w:r w:rsidRPr="00A24631">
        <w:rPr>
          <w:rFonts w:ascii="Times New Roman" w:hAnsi="Times New Roman" w:cs="Times New Roman"/>
          <w:sz w:val="24"/>
          <w:szCs w:val="24"/>
          <w:lang w:val="eu-ES"/>
        </w:rPr>
        <w:t xml:space="preserve">Aipatu dugun lankidetza horretan sor litezkeen aferei aurrea hartzea, bi </w:t>
      </w:r>
      <w:proofErr w:type="spellStart"/>
      <w:r w:rsidRPr="00A24631">
        <w:rPr>
          <w:rFonts w:ascii="Times New Roman" w:hAnsi="Times New Roman" w:cs="Times New Roman"/>
          <w:sz w:val="24"/>
          <w:szCs w:val="24"/>
          <w:lang w:val="eu-ES"/>
        </w:rPr>
        <w:t>aldeentzat</w:t>
      </w:r>
      <w:proofErr w:type="spellEnd"/>
      <w:r w:rsidRPr="00A24631">
        <w:rPr>
          <w:rFonts w:ascii="Times New Roman" w:hAnsi="Times New Roman" w:cs="Times New Roman"/>
          <w:sz w:val="24"/>
          <w:szCs w:val="24"/>
          <w:lang w:val="eu-ES"/>
        </w:rPr>
        <w:t xml:space="preserve"> onuragarria izango den harremana eragotz dezaketen oztopoak gainditzeko tresna gisa.</w:t>
      </w:r>
      <w:r w:rsidRPr="00A24631">
        <w:rPr>
          <w:rFonts w:ascii="Times New Roman" w:hAnsi="Times New Roman" w:cs="Times New Roman"/>
          <w:sz w:val="24"/>
          <w:szCs w:val="24"/>
        </w:rPr>
        <w:t xml:space="preserve"> </w:t>
      </w:r>
    </w:p>
    <w:p w14:paraId="4E53104F" w14:textId="77777777" w:rsidR="006D7474" w:rsidRPr="00A24631" w:rsidRDefault="006D7474" w:rsidP="006D7474">
      <w:pPr>
        <w:pStyle w:val="Prrafodelista"/>
        <w:spacing w:after="0" w:line="312" w:lineRule="auto"/>
        <w:jc w:val="both"/>
        <w:rPr>
          <w:rFonts w:ascii="Times New Roman" w:hAnsi="Times New Roman" w:cs="Times New Roman"/>
          <w:sz w:val="24"/>
          <w:szCs w:val="24"/>
        </w:rPr>
      </w:pPr>
    </w:p>
    <w:p w14:paraId="2131A6BB" w14:textId="20517FB9" w:rsidR="00A24631" w:rsidRPr="00442EA1" w:rsidRDefault="00442EA1" w:rsidP="00442EA1">
      <w:pPr>
        <w:pStyle w:val="Prrafodelista"/>
        <w:numPr>
          <w:ilvl w:val="0"/>
          <w:numId w:val="5"/>
        </w:numPr>
        <w:spacing w:after="0" w:line="312" w:lineRule="auto"/>
        <w:ind w:left="567" w:hanging="567"/>
        <w:jc w:val="both"/>
        <w:rPr>
          <w:rFonts w:ascii="Times New Roman" w:hAnsi="Times New Roman" w:cs="Times New Roman"/>
          <w:sz w:val="24"/>
          <w:szCs w:val="24"/>
        </w:rPr>
      </w:pPr>
      <w:r w:rsidRPr="00442EA1">
        <w:rPr>
          <w:rFonts w:ascii="Times New Roman" w:hAnsi="Times New Roman" w:cs="Times New Roman"/>
          <w:sz w:val="24"/>
          <w:szCs w:val="24"/>
          <w:lang w:val="eu-ES"/>
        </w:rPr>
        <w:t>Ikastetxeei eta eragile sozioekonomikoei, eta beraz</w:t>
      </w:r>
      <w:r w:rsidR="007A35C5">
        <w:rPr>
          <w:rFonts w:ascii="Times New Roman" w:hAnsi="Times New Roman" w:cs="Times New Roman"/>
          <w:sz w:val="24"/>
          <w:szCs w:val="24"/>
          <w:lang w:val="eu-ES"/>
        </w:rPr>
        <w:t xml:space="preserve"> baita</w:t>
      </w:r>
      <w:r w:rsidRPr="00442EA1">
        <w:rPr>
          <w:rFonts w:ascii="Times New Roman" w:hAnsi="Times New Roman" w:cs="Times New Roman"/>
          <w:sz w:val="24"/>
          <w:szCs w:val="24"/>
          <w:lang w:val="eu-ES"/>
        </w:rPr>
        <w:t xml:space="preserve"> haietako irakasle eta profesionalei ere, lankidetza segurua eta trabarik gabea ezartzen lagunduko dien printzipioak eta ildoak ematea.</w:t>
      </w:r>
    </w:p>
    <w:p w14:paraId="63A57778" w14:textId="77777777" w:rsidR="006D7474" w:rsidRPr="006D7474" w:rsidRDefault="006D7474" w:rsidP="006D7474">
      <w:pPr>
        <w:spacing w:after="0" w:line="312" w:lineRule="auto"/>
        <w:jc w:val="both"/>
        <w:rPr>
          <w:rFonts w:ascii="Times New Roman" w:hAnsi="Times New Roman" w:cs="Times New Roman"/>
          <w:sz w:val="24"/>
          <w:szCs w:val="24"/>
        </w:rPr>
      </w:pPr>
    </w:p>
    <w:p w14:paraId="309669A6" w14:textId="7068E0A5" w:rsidR="00442EA1" w:rsidRPr="00A85C89" w:rsidRDefault="00A85C89" w:rsidP="00A85C89">
      <w:pPr>
        <w:pStyle w:val="Prrafodelista"/>
        <w:numPr>
          <w:ilvl w:val="0"/>
          <w:numId w:val="5"/>
        </w:numPr>
        <w:spacing w:after="0" w:line="312" w:lineRule="auto"/>
        <w:ind w:left="567" w:hanging="567"/>
        <w:jc w:val="both"/>
        <w:rPr>
          <w:rFonts w:ascii="Times New Roman" w:hAnsi="Times New Roman" w:cs="Times New Roman"/>
          <w:sz w:val="24"/>
          <w:szCs w:val="24"/>
        </w:rPr>
      </w:pPr>
      <w:r w:rsidRPr="00A85C89">
        <w:rPr>
          <w:rFonts w:ascii="Times New Roman" w:hAnsi="Times New Roman" w:cs="Times New Roman"/>
          <w:sz w:val="24"/>
          <w:szCs w:val="24"/>
          <w:lang w:val="eu-ES"/>
        </w:rPr>
        <w:lastRenderedPageBreak/>
        <w:t>STEAM Sareren esparruan bisitaldiak prestatzeko eta ikastetxeen eta eragile sozioekonomikoen artean egiten diren jarduerak zehazteko abiapuntu izatea, era berean, tokiko espezialitate kulturalak eta arauzkoak aintzat hartuta.</w:t>
      </w:r>
      <w:r w:rsidRPr="00A85C89">
        <w:rPr>
          <w:rFonts w:ascii="Times New Roman" w:hAnsi="Times New Roman" w:cs="Times New Roman"/>
          <w:sz w:val="24"/>
          <w:szCs w:val="24"/>
        </w:rPr>
        <w:t xml:space="preserve"> </w:t>
      </w:r>
    </w:p>
    <w:p w14:paraId="0D3B550C" w14:textId="77777777" w:rsidR="00E27D3C" w:rsidRPr="00E27D3C" w:rsidRDefault="00E27D3C" w:rsidP="00E27D3C">
      <w:pPr>
        <w:pStyle w:val="Prrafodelista"/>
        <w:rPr>
          <w:rFonts w:ascii="Times New Roman" w:hAnsi="Times New Roman" w:cs="Times New Roman"/>
          <w:sz w:val="24"/>
          <w:szCs w:val="24"/>
        </w:rPr>
      </w:pPr>
    </w:p>
    <w:p w14:paraId="669DF1EC" w14:textId="6C99512F" w:rsidR="001410DD" w:rsidRPr="00800961" w:rsidRDefault="00A85C89" w:rsidP="009F5EAE">
      <w:pPr>
        <w:tabs>
          <w:tab w:val="left" w:pos="1134"/>
        </w:tabs>
        <w:spacing w:after="0" w:line="312" w:lineRule="auto"/>
        <w:jc w:val="both"/>
        <w:rPr>
          <w:rFonts w:ascii="Times New Roman" w:hAnsi="Times New Roman" w:cs="Times New Roman"/>
          <w:sz w:val="24"/>
          <w:szCs w:val="24"/>
        </w:rPr>
      </w:pPr>
      <w:r w:rsidRPr="009F5EAE">
        <w:rPr>
          <w:rFonts w:ascii="Times New Roman" w:hAnsi="Times New Roman" w:cs="Times New Roman"/>
          <w:sz w:val="24"/>
          <w:szCs w:val="24"/>
          <w:lang w:val="eu-ES"/>
        </w:rPr>
        <w:t>4.3. oinarria betez, ikastetxeek eta eragile sozioekonomikoek arduratu beharko dute jarduerak egiteko izendatzen dituzten irakasleek eta profesionalek jokabide-kode</w:t>
      </w:r>
      <w:r w:rsidR="009F5EAE" w:rsidRPr="009F5EAE">
        <w:rPr>
          <w:rFonts w:ascii="Times New Roman" w:hAnsi="Times New Roman" w:cs="Times New Roman"/>
          <w:sz w:val="24"/>
          <w:szCs w:val="24"/>
          <w:lang w:val="eu-ES"/>
        </w:rPr>
        <w:t xml:space="preserve"> hau</w:t>
      </w:r>
      <w:r w:rsidRPr="009F5EAE">
        <w:rPr>
          <w:rFonts w:ascii="Times New Roman" w:hAnsi="Times New Roman" w:cs="Times New Roman"/>
          <w:sz w:val="24"/>
          <w:szCs w:val="24"/>
          <w:lang w:val="eu-ES"/>
        </w:rPr>
        <w:t xml:space="preserve"> betetzen dutela zaintzeaz.</w:t>
      </w:r>
      <w:r w:rsidR="001410DD" w:rsidRPr="009F5EAE">
        <w:rPr>
          <w:rFonts w:ascii="Times New Roman" w:hAnsi="Times New Roman" w:cs="Times New Roman"/>
          <w:sz w:val="24"/>
          <w:szCs w:val="24"/>
        </w:rPr>
        <w:t xml:space="preserve"> </w:t>
      </w:r>
    </w:p>
    <w:p w14:paraId="5456CA58" w14:textId="77777777" w:rsidR="001410DD" w:rsidRPr="00800961" w:rsidRDefault="001410DD" w:rsidP="001410DD">
      <w:pPr>
        <w:tabs>
          <w:tab w:val="left" w:pos="1134"/>
        </w:tabs>
        <w:spacing w:after="0" w:line="312" w:lineRule="auto"/>
        <w:jc w:val="both"/>
        <w:rPr>
          <w:rFonts w:ascii="Times New Roman" w:hAnsi="Times New Roman" w:cs="Times New Roman"/>
          <w:sz w:val="24"/>
          <w:szCs w:val="24"/>
        </w:rPr>
      </w:pPr>
    </w:p>
    <w:p w14:paraId="209D631E" w14:textId="321BAC51" w:rsidR="001410DD" w:rsidRPr="009F5EAE" w:rsidRDefault="009F5EAE" w:rsidP="001410DD">
      <w:pPr>
        <w:tabs>
          <w:tab w:val="left" w:pos="1134"/>
        </w:tabs>
        <w:spacing w:after="0" w:line="312" w:lineRule="auto"/>
        <w:jc w:val="both"/>
        <w:rPr>
          <w:rFonts w:ascii="Times New Roman" w:hAnsi="Times New Roman" w:cs="Times New Roman"/>
          <w:sz w:val="24"/>
          <w:szCs w:val="24"/>
        </w:rPr>
      </w:pPr>
      <w:r w:rsidRPr="009F5EAE">
        <w:rPr>
          <w:rFonts w:ascii="Times New Roman" w:hAnsi="Times New Roman" w:cs="Times New Roman"/>
          <w:sz w:val="24"/>
          <w:szCs w:val="24"/>
          <w:lang w:val="eu-ES"/>
        </w:rPr>
        <w:t>Horretarako, ikastetxeek eta eragile sozioekonomikoek haien gain hartu beharko dute erantzukizuna, jarduerak egiteko izendatzen dituzten irakasleek eta profesionalek jokabide-kodeari lotuta arau-hausteak egiten badituzte.</w:t>
      </w:r>
    </w:p>
    <w:p w14:paraId="2D5ABE17" w14:textId="77777777" w:rsidR="00E27D3C" w:rsidRPr="00E27D3C" w:rsidRDefault="00E27D3C" w:rsidP="00E27D3C">
      <w:pPr>
        <w:spacing w:after="0" w:line="312" w:lineRule="auto"/>
        <w:jc w:val="both"/>
        <w:rPr>
          <w:rFonts w:ascii="Times New Roman" w:hAnsi="Times New Roman" w:cs="Times New Roman"/>
          <w:sz w:val="24"/>
          <w:szCs w:val="24"/>
        </w:rPr>
      </w:pPr>
    </w:p>
    <w:p w14:paraId="36CE6CF0" w14:textId="77777777" w:rsidR="00A059AC" w:rsidRDefault="00A059AC" w:rsidP="003F6502">
      <w:pPr>
        <w:spacing w:after="0" w:line="312" w:lineRule="auto"/>
        <w:jc w:val="both"/>
        <w:rPr>
          <w:rFonts w:ascii="Times New Roman" w:hAnsi="Times New Roman" w:cs="Times New Roman"/>
          <w:b/>
          <w:sz w:val="24"/>
          <w:szCs w:val="24"/>
        </w:rPr>
      </w:pPr>
    </w:p>
    <w:p w14:paraId="11B83BF8" w14:textId="3DEEC1BC" w:rsidR="009F5EAE" w:rsidRPr="009F5EAE" w:rsidRDefault="009F5EAE" w:rsidP="009F5EAE">
      <w:pPr>
        <w:pStyle w:val="Prrafodelista"/>
        <w:numPr>
          <w:ilvl w:val="0"/>
          <w:numId w:val="3"/>
        </w:numPr>
        <w:tabs>
          <w:tab w:val="left" w:pos="567"/>
        </w:tabs>
        <w:spacing w:after="0" w:line="312" w:lineRule="auto"/>
        <w:ind w:left="567" w:hanging="567"/>
        <w:jc w:val="both"/>
        <w:rPr>
          <w:rFonts w:ascii="Times New Roman" w:hAnsi="Times New Roman" w:cs="Times New Roman"/>
          <w:b/>
          <w:sz w:val="24"/>
          <w:szCs w:val="24"/>
        </w:rPr>
      </w:pPr>
      <w:r w:rsidRPr="009F5EAE">
        <w:rPr>
          <w:rFonts w:ascii="Times New Roman" w:hAnsi="Times New Roman" w:cs="Times New Roman"/>
          <w:b/>
          <w:sz w:val="24"/>
          <w:szCs w:val="24"/>
          <w:lang w:val="eu-ES"/>
        </w:rPr>
        <w:t xml:space="preserve">Sareko kide diren </w:t>
      </w:r>
      <w:proofErr w:type="spellStart"/>
      <w:r w:rsidRPr="009F5EAE">
        <w:rPr>
          <w:rFonts w:ascii="Times New Roman" w:hAnsi="Times New Roman" w:cs="Times New Roman"/>
          <w:b/>
          <w:sz w:val="24"/>
          <w:szCs w:val="24"/>
          <w:lang w:val="eu-ES"/>
        </w:rPr>
        <w:t>entitateentzako</w:t>
      </w:r>
      <w:proofErr w:type="spellEnd"/>
      <w:r w:rsidRPr="009F5EAE">
        <w:rPr>
          <w:rFonts w:ascii="Times New Roman" w:hAnsi="Times New Roman" w:cs="Times New Roman"/>
          <w:b/>
          <w:sz w:val="24"/>
          <w:szCs w:val="24"/>
          <w:lang w:val="eu-ES"/>
        </w:rPr>
        <w:t xml:space="preserve"> printzipio orokorrak</w:t>
      </w:r>
    </w:p>
    <w:p w14:paraId="36CE6CF2" w14:textId="77777777" w:rsidR="003F6502" w:rsidRDefault="003F6502" w:rsidP="003F6502">
      <w:pPr>
        <w:spacing w:after="0" w:line="312" w:lineRule="auto"/>
        <w:jc w:val="both"/>
        <w:rPr>
          <w:rFonts w:ascii="Times New Roman" w:hAnsi="Times New Roman" w:cs="Times New Roman"/>
          <w:b/>
          <w:sz w:val="24"/>
          <w:szCs w:val="24"/>
        </w:rPr>
      </w:pPr>
    </w:p>
    <w:p w14:paraId="36CE6CF3" w14:textId="67BFD1A5" w:rsidR="001E6D55" w:rsidRPr="009F5EAE" w:rsidRDefault="009F5EAE" w:rsidP="003F6502">
      <w:pPr>
        <w:spacing w:after="0" w:line="312" w:lineRule="auto"/>
        <w:jc w:val="both"/>
        <w:rPr>
          <w:rFonts w:ascii="Times New Roman" w:hAnsi="Times New Roman" w:cs="Times New Roman"/>
          <w:sz w:val="24"/>
          <w:szCs w:val="24"/>
        </w:rPr>
      </w:pPr>
      <w:r w:rsidRPr="009F5EAE">
        <w:rPr>
          <w:rFonts w:ascii="Times New Roman" w:hAnsi="Times New Roman" w:cs="Times New Roman"/>
          <w:sz w:val="24"/>
          <w:szCs w:val="24"/>
          <w:lang w:val="eu-ES"/>
        </w:rPr>
        <w:t>Ikastetxeetara edo eragile sozioekonomikoen instalazioetara bisitak egiteko ildoak azaltzen hasi aurretik, komeni da lankidetzak oinarri izan behar dituen printzipio orokorren esparrua ezartzea, sen onetik, kortesiatik eta lankidetza horretan parte hartzen duten entitateen eta pertsonen arteko elkarrenganako errespetutik.</w:t>
      </w:r>
    </w:p>
    <w:p w14:paraId="36CE6CF4" w14:textId="77777777" w:rsidR="001E6D55" w:rsidRDefault="001E6D55" w:rsidP="003F6502">
      <w:pPr>
        <w:spacing w:after="0" w:line="312" w:lineRule="auto"/>
        <w:jc w:val="both"/>
        <w:rPr>
          <w:rFonts w:ascii="Times New Roman" w:hAnsi="Times New Roman" w:cs="Times New Roman"/>
          <w:b/>
          <w:sz w:val="24"/>
          <w:szCs w:val="24"/>
        </w:rPr>
      </w:pPr>
    </w:p>
    <w:p w14:paraId="64306D17" w14:textId="7384189E" w:rsidR="009F5EAE" w:rsidRPr="009F5EAE" w:rsidRDefault="009F5EAE" w:rsidP="009F5EAE">
      <w:pPr>
        <w:pStyle w:val="Prrafodelista"/>
        <w:numPr>
          <w:ilvl w:val="0"/>
          <w:numId w:val="5"/>
        </w:numPr>
        <w:spacing w:after="0" w:line="312" w:lineRule="auto"/>
        <w:ind w:left="567" w:hanging="567"/>
        <w:jc w:val="both"/>
        <w:rPr>
          <w:rFonts w:ascii="Times New Roman" w:hAnsi="Times New Roman" w:cs="Times New Roman"/>
          <w:b/>
          <w:sz w:val="24"/>
          <w:szCs w:val="24"/>
        </w:rPr>
      </w:pPr>
      <w:r w:rsidRPr="009F5EAE">
        <w:rPr>
          <w:rFonts w:ascii="Times New Roman" w:hAnsi="Times New Roman" w:cs="Times New Roman"/>
          <w:b/>
          <w:sz w:val="24"/>
          <w:szCs w:val="24"/>
          <w:lang w:val="eu-ES"/>
        </w:rPr>
        <w:t>Erantzukizuna.</w:t>
      </w:r>
      <w:r w:rsidRPr="009F5EAE">
        <w:rPr>
          <w:rFonts w:ascii="Times New Roman" w:hAnsi="Times New Roman" w:cs="Times New Roman"/>
          <w:b/>
          <w:sz w:val="24"/>
          <w:szCs w:val="24"/>
        </w:rPr>
        <w:t xml:space="preserve"> </w:t>
      </w:r>
      <w:r w:rsidRPr="009F5EAE">
        <w:rPr>
          <w:rFonts w:ascii="Times New Roman" w:hAnsi="Times New Roman" w:cs="Times New Roman"/>
          <w:sz w:val="24"/>
          <w:szCs w:val="24"/>
          <w:lang w:val="eu-ES"/>
        </w:rPr>
        <w:t>Lankidetza bakoitzean parte hartzen duten entitateek eta pertsonek zuzentasunez eta arduraz jokatu behar dute, proiektua eta, zehazki, jarduera bakoitza ondo ateratzen laguntzeko ingurua sortzeko.</w:t>
      </w:r>
    </w:p>
    <w:p w14:paraId="36CE6CF6" w14:textId="77777777" w:rsidR="00511289" w:rsidRDefault="00511289" w:rsidP="003F6502">
      <w:pPr>
        <w:pStyle w:val="Prrafodelista"/>
        <w:spacing w:after="0" w:line="312" w:lineRule="auto"/>
        <w:ind w:left="567"/>
        <w:jc w:val="both"/>
        <w:rPr>
          <w:rFonts w:ascii="Times New Roman" w:hAnsi="Times New Roman" w:cs="Times New Roman"/>
          <w:sz w:val="24"/>
          <w:szCs w:val="24"/>
        </w:rPr>
      </w:pPr>
    </w:p>
    <w:p w14:paraId="10B75119" w14:textId="5F8FC6A1" w:rsidR="0099355B" w:rsidRPr="0099355B" w:rsidRDefault="009F5EAE" w:rsidP="0099355B">
      <w:pPr>
        <w:pStyle w:val="Prrafodelista"/>
        <w:numPr>
          <w:ilvl w:val="0"/>
          <w:numId w:val="5"/>
        </w:numPr>
        <w:spacing w:after="0" w:line="312" w:lineRule="auto"/>
        <w:ind w:left="567" w:hanging="567"/>
        <w:jc w:val="both"/>
        <w:rPr>
          <w:rFonts w:ascii="Times New Roman" w:hAnsi="Times New Roman" w:cs="Times New Roman"/>
          <w:sz w:val="24"/>
          <w:szCs w:val="24"/>
        </w:rPr>
      </w:pPr>
      <w:r w:rsidRPr="009F5EAE">
        <w:rPr>
          <w:rFonts w:ascii="Times New Roman" w:hAnsi="Times New Roman" w:cs="Times New Roman"/>
          <w:b/>
          <w:sz w:val="24"/>
          <w:szCs w:val="24"/>
          <w:lang w:val="eu-ES"/>
        </w:rPr>
        <w:t>Indarrean den araudia betetzea.</w:t>
      </w:r>
      <w:r w:rsidRPr="009F5EAE">
        <w:rPr>
          <w:rFonts w:ascii="Times New Roman" w:hAnsi="Times New Roman" w:cs="Times New Roman"/>
          <w:sz w:val="24"/>
          <w:szCs w:val="24"/>
        </w:rPr>
        <w:t xml:space="preserve"> </w:t>
      </w:r>
      <w:r w:rsidRPr="009F5EAE">
        <w:rPr>
          <w:rFonts w:ascii="Times New Roman" w:hAnsi="Times New Roman" w:cs="Times New Roman"/>
          <w:sz w:val="24"/>
          <w:szCs w:val="24"/>
          <w:lang w:val="eu-ES"/>
        </w:rPr>
        <w:t>Lankidetza bakoitzean parte hartzen duten entitate eta pertsonek indarrean eta aplikagarri den araudia bete behar dute, eta dagokion baimenak eta adostasunak lortu.</w:t>
      </w:r>
      <w:r w:rsidRPr="009F5EAE">
        <w:rPr>
          <w:rFonts w:ascii="Times New Roman" w:hAnsi="Times New Roman" w:cs="Times New Roman"/>
          <w:sz w:val="24"/>
          <w:szCs w:val="24"/>
        </w:rPr>
        <w:t xml:space="preserve"> </w:t>
      </w:r>
      <w:r w:rsidRPr="009F5EAE">
        <w:rPr>
          <w:rFonts w:ascii="Times New Roman" w:hAnsi="Times New Roman" w:cs="Times New Roman"/>
          <w:sz w:val="24"/>
          <w:szCs w:val="24"/>
          <w:lang w:val="eu-ES"/>
        </w:rPr>
        <w:t>Hala, lankidetza segurua, eraginkorra eta arauzkoa dela bermatuko da.</w:t>
      </w:r>
      <w:r w:rsidRPr="009F5EAE">
        <w:rPr>
          <w:rFonts w:ascii="Times New Roman" w:hAnsi="Times New Roman" w:cs="Times New Roman"/>
          <w:sz w:val="24"/>
          <w:szCs w:val="24"/>
        </w:rPr>
        <w:t xml:space="preserve"> </w:t>
      </w:r>
      <w:r w:rsidR="0099355B" w:rsidRPr="0099355B">
        <w:rPr>
          <w:rFonts w:ascii="Times New Roman" w:hAnsi="Times New Roman" w:cs="Times New Roman"/>
          <w:sz w:val="24"/>
          <w:szCs w:val="24"/>
          <w:lang w:val="eu-ES"/>
        </w:rPr>
        <w:t>Hori horrela, eta adingabeei zuzendutako jarduerak direla aintzat hartuta, haurrak eta nerabeak babestearen arloan, indarrean den legeriaren arabera, une bakoitzean aplikagarri diren xedapenak betetzen direla zaindu beharko da.</w:t>
      </w:r>
      <w:r w:rsidR="0099355B" w:rsidRPr="0099355B">
        <w:rPr>
          <w:rFonts w:ascii="Times New Roman" w:hAnsi="Times New Roman" w:cs="Times New Roman"/>
          <w:sz w:val="24"/>
          <w:szCs w:val="24"/>
        </w:rPr>
        <w:t xml:space="preserve"> </w:t>
      </w:r>
      <w:r w:rsidR="0099355B" w:rsidRPr="0099355B">
        <w:rPr>
          <w:rFonts w:ascii="Times New Roman" w:hAnsi="Times New Roman" w:cs="Times New Roman"/>
          <w:sz w:val="24"/>
          <w:szCs w:val="24"/>
          <w:lang w:val="eu-ES"/>
        </w:rPr>
        <w:t>Bereziki, 3. puntuan sexu-delituen aurrean babesteari buruz ezarritako xedapenak bete beharko dituzte.</w:t>
      </w:r>
    </w:p>
    <w:p w14:paraId="4923DC4F" w14:textId="77777777" w:rsidR="00C81918" w:rsidRPr="00AC28AA" w:rsidRDefault="00C81918" w:rsidP="00AC28AA">
      <w:pPr>
        <w:pStyle w:val="Prrafodelista"/>
        <w:rPr>
          <w:rFonts w:ascii="Times New Roman" w:hAnsi="Times New Roman" w:cs="Times New Roman"/>
          <w:sz w:val="24"/>
          <w:szCs w:val="24"/>
        </w:rPr>
      </w:pPr>
    </w:p>
    <w:p w14:paraId="085B44D2" w14:textId="15843BC3" w:rsidR="0099355B" w:rsidRPr="00E90455" w:rsidRDefault="0099355B" w:rsidP="00E90455">
      <w:pPr>
        <w:pStyle w:val="Prrafodelista"/>
        <w:numPr>
          <w:ilvl w:val="0"/>
          <w:numId w:val="5"/>
        </w:numPr>
        <w:spacing w:after="0" w:line="312" w:lineRule="auto"/>
        <w:ind w:left="567" w:hanging="567"/>
        <w:jc w:val="both"/>
        <w:rPr>
          <w:rFonts w:ascii="Times New Roman" w:hAnsi="Times New Roman" w:cs="Times New Roman"/>
          <w:sz w:val="24"/>
          <w:szCs w:val="24"/>
        </w:rPr>
      </w:pPr>
      <w:r w:rsidRPr="0099355B">
        <w:rPr>
          <w:rFonts w:ascii="Times New Roman" w:hAnsi="Times New Roman" w:cs="Times New Roman"/>
          <w:b/>
          <w:sz w:val="24"/>
          <w:szCs w:val="24"/>
          <w:lang w:val="eu-ES"/>
        </w:rPr>
        <w:lastRenderedPageBreak/>
        <w:t>Komunikazio eraginkorra.</w:t>
      </w:r>
      <w:r w:rsidRPr="0099355B">
        <w:rPr>
          <w:rFonts w:ascii="Times New Roman" w:hAnsi="Times New Roman" w:cs="Times New Roman"/>
          <w:sz w:val="24"/>
          <w:szCs w:val="24"/>
        </w:rPr>
        <w:t xml:space="preserve"> </w:t>
      </w:r>
      <w:r w:rsidRPr="0099355B">
        <w:rPr>
          <w:rFonts w:ascii="Times New Roman" w:hAnsi="Times New Roman" w:cs="Times New Roman"/>
          <w:sz w:val="24"/>
          <w:szCs w:val="24"/>
          <w:lang w:val="eu-ES"/>
        </w:rPr>
        <w:t>Komunikazio ona ezartzea funtsezkoa da edozein proiektu ondo ateratzeko.</w:t>
      </w:r>
      <w:r w:rsidRPr="0099355B">
        <w:rPr>
          <w:rFonts w:ascii="Times New Roman" w:hAnsi="Times New Roman" w:cs="Times New Roman"/>
          <w:sz w:val="24"/>
          <w:szCs w:val="24"/>
        </w:rPr>
        <w:t xml:space="preserve"> </w:t>
      </w:r>
      <w:r w:rsidRPr="0099355B">
        <w:rPr>
          <w:rFonts w:ascii="Times New Roman" w:hAnsi="Times New Roman" w:cs="Times New Roman"/>
          <w:sz w:val="24"/>
          <w:szCs w:val="24"/>
          <w:lang w:val="eu-ES"/>
        </w:rPr>
        <w:t>Lankidetza bakoitzean parte hartzen duten entitateak eta pertsonak elkarren artean argi, zehatz eta eraginkortasunez komunikatzen saiatuko dira, edozein dela ere horretarako erabiltzen duten euskarria.</w:t>
      </w:r>
      <w:r w:rsidRPr="0099355B">
        <w:rPr>
          <w:rFonts w:ascii="Times New Roman" w:hAnsi="Times New Roman" w:cs="Times New Roman"/>
          <w:sz w:val="24"/>
          <w:szCs w:val="24"/>
        </w:rPr>
        <w:t xml:space="preserve"> </w:t>
      </w:r>
      <w:r w:rsidR="00E90455" w:rsidRPr="00E90455">
        <w:rPr>
          <w:rFonts w:ascii="Times New Roman" w:hAnsi="Times New Roman" w:cs="Times New Roman"/>
          <w:sz w:val="24"/>
          <w:szCs w:val="24"/>
          <w:lang w:val="eu-ES"/>
        </w:rPr>
        <w:t>Lankidetza bakoitzean parte hartzen duten entitate eta pertsonek elkarri informazioa garaiz eman behar diote jarduerari eragin diezaiokeen eskakizun bereziren bat edo gorabeheraren bat bada.</w:t>
      </w:r>
      <w:r w:rsidR="00E90455" w:rsidRPr="00E90455">
        <w:rPr>
          <w:rFonts w:ascii="Times New Roman" w:hAnsi="Times New Roman" w:cs="Times New Roman"/>
          <w:sz w:val="24"/>
          <w:szCs w:val="24"/>
        </w:rPr>
        <w:t xml:space="preserve"> </w:t>
      </w:r>
    </w:p>
    <w:p w14:paraId="36CE6D04" w14:textId="77777777" w:rsidR="005930AA" w:rsidRPr="006D7474" w:rsidRDefault="005930AA" w:rsidP="006D7474">
      <w:pPr>
        <w:spacing w:after="0" w:line="312" w:lineRule="auto"/>
        <w:jc w:val="both"/>
        <w:rPr>
          <w:rFonts w:ascii="Times New Roman" w:hAnsi="Times New Roman" w:cs="Times New Roman"/>
          <w:sz w:val="24"/>
          <w:szCs w:val="24"/>
        </w:rPr>
      </w:pPr>
    </w:p>
    <w:p w14:paraId="36CE6D05" w14:textId="77777777" w:rsidR="005930AA" w:rsidRPr="00D55EB1" w:rsidRDefault="005930AA" w:rsidP="00D55EB1">
      <w:pPr>
        <w:pStyle w:val="Prrafodelista"/>
        <w:rPr>
          <w:rFonts w:ascii="Times New Roman" w:hAnsi="Times New Roman" w:cs="Times New Roman"/>
          <w:sz w:val="24"/>
          <w:szCs w:val="24"/>
        </w:rPr>
      </w:pPr>
    </w:p>
    <w:p w14:paraId="5BDF826A" w14:textId="64EE9CBA" w:rsidR="00E90455" w:rsidRPr="00E90455" w:rsidRDefault="00E90455" w:rsidP="00E90455">
      <w:pPr>
        <w:pStyle w:val="Prrafodelista"/>
        <w:numPr>
          <w:ilvl w:val="0"/>
          <w:numId w:val="3"/>
        </w:numPr>
        <w:tabs>
          <w:tab w:val="left" w:pos="567"/>
        </w:tabs>
        <w:spacing w:after="0" w:line="312" w:lineRule="auto"/>
        <w:ind w:left="567" w:hanging="567"/>
        <w:jc w:val="both"/>
        <w:rPr>
          <w:rFonts w:ascii="Times New Roman" w:hAnsi="Times New Roman" w:cs="Times New Roman"/>
          <w:b/>
          <w:sz w:val="24"/>
          <w:szCs w:val="24"/>
        </w:rPr>
      </w:pPr>
      <w:r w:rsidRPr="00E90455">
        <w:rPr>
          <w:rFonts w:ascii="Times New Roman" w:hAnsi="Times New Roman" w:cs="Times New Roman"/>
          <w:b/>
          <w:sz w:val="24"/>
          <w:szCs w:val="24"/>
          <w:lang w:val="eu-ES"/>
        </w:rPr>
        <w:t xml:space="preserve">Sarean sartutako </w:t>
      </w:r>
      <w:proofErr w:type="spellStart"/>
      <w:r w:rsidRPr="00E90455">
        <w:rPr>
          <w:rFonts w:ascii="Times New Roman" w:hAnsi="Times New Roman" w:cs="Times New Roman"/>
          <w:b/>
          <w:sz w:val="24"/>
          <w:szCs w:val="24"/>
          <w:lang w:val="eu-ES"/>
        </w:rPr>
        <w:t>entitateentzako</w:t>
      </w:r>
      <w:proofErr w:type="spellEnd"/>
      <w:r w:rsidRPr="00E90455">
        <w:rPr>
          <w:rFonts w:ascii="Times New Roman" w:hAnsi="Times New Roman" w:cs="Times New Roman"/>
          <w:b/>
          <w:sz w:val="24"/>
          <w:szCs w:val="24"/>
          <w:lang w:val="eu-ES"/>
        </w:rPr>
        <w:t xml:space="preserve"> arau espezifikoak.</w:t>
      </w:r>
    </w:p>
    <w:p w14:paraId="36CE6D07" w14:textId="77777777" w:rsidR="00D55EB1" w:rsidRDefault="00D55EB1" w:rsidP="00FB19A1">
      <w:pPr>
        <w:tabs>
          <w:tab w:val="left" w:pos="567"/>
        </w:tabs>
        <w:spacing w:after="0" w:line="312" w:lineRule="auto"/>
        <w:jc w:val="both"/>
        <w:rPr>
          <w:rFonts w:ascii="Times New Roman" w:hAnsi="Times New Roman" w:cs="Times New Roman"/>
          <w:sz w:val="24"/>
          <w:szCs w:val="24"/>
        </w:rPr>
      </w:pPr>
    </w:p>
    <w:p w14:paraId="36CE6D08" w14:textId="67249D85" w:rsidR="00FB19A1" w:rsidRPr="00E90455" w:rsidRDefault="00E90455" w:rsidP="00FB19A1">
      <w:pPr>
        <w:tabs>
          <w:tab w:val="left" w:pos="567"/>
        </w:tabs>
        <w:spacing w:after="0" w:line="312" w:lineRule="auto"/>
        <w:jc w:val="both"/>
        <w:rPr>
          <w:rFonts w:ascii="Times New Roman" w:hAnsi="Times New Roman" w:cs="Times New Roman"/>
          <w:sz w:val="24"/>
          <w:szCs w:val="24"/>
        </w:rPr>
      </w:pPr>
      <w:r w:rsidRPr="00E90455">
        <w:rPr>
          <w:rFonts w:ascii="Times New Roman" w:hAnsi="Times New Roman" w:cs="Times New Roman"/>
          <w:sz w:val="24"/>
          <w:szCs w:val="24"/>
          <w:lang w:val="eu-ES"/>
        </w:rPr>
        <w:t>Lankidetzaren oinarri orokorren esparrua zehaztu dugu eta orain, lankidetza arautuko duten arau espezifiko batzuk azalduko ditugu.</w:t>
      </w:r>
    </w:p>
    <w:p w14:paraId="36CE6D09" w14:textId="77777777" w:rsidR="00FB19A1" w:rsidRPr="00FB19A1" w:rsidRDefault="00FB19A1" w:rsidP="00FB19A1">
      <w:pPr>
        <w:tabs>
          <w:tab w:val="left" w:pos="567"/>
        </w:tabs>
        <w:spacing w:after="0" w:line="312" w:lineRule="auto"/>
        <w:jc w:val="both"/>
        <w:rPr>
          <w:rFonts w:ascii="Times New Roman" w:hAnsi="Times New Roman" w:cs="Times New Roman"/>
          <w:sz w:val="24"/>
          <w:szCs w:val="24"/>
        </w:rPr>
      </w:pPr>
    </w:p>
    <w:p w14:paraId="40455778" w14:textId="781DC86F" w:rsidR="00E90455" w:rsidRPr="00E90455" w:rsidRDefault="00E90455" w:rsidP="00E90455">
      <w:pPr>
        <w:pStyle w:val="Prrafodelista"/>
        <w:numPr>
          <w:ilvl w:val="0"/>
          <w:numId w:val="5"/>
        </w:numPr>
        <w:spacing w:after="0" w:line="312" w:lineRule="auto"/>
        <w:ind w:left="567" w:hanging="567"/>
        <w:jc w:val="both"/>
        <w:rPr>
          <w:rFonts w:ascii="Times New Roman" w:hAnsi="Times New Roman" w:cs="Times New Roman"/>
          <w:sz w:val="24"/>
          <w:szCs w:val="24"/>
        </w:rPr>
      </w:pPr>
      <w:r w:rsidRPr="00E90455">
        <w:rPr>
          <w:rFonts w:ascii="Times New Roman" w:hAnsi="Times New Roman" w:cs="Times New Roman"/>
          <w:b/>
          <w:sz w:val="24"/>
          <w:szCs w:val="24"/>
          <w:lang w:val="eu-ES"/>
        </w:rPr>
        <w:t>Marketina eta komunikazioa.</w:t>
      </w:r>
      <w:r w:rsidRPr="00E90455">
        <w:rPr>
          <w:rFonts w:ascii="Times New Roman" w:hAnsi="Times New Roman" w:cs="Times New Roman"/>
          <w:sz w:val="24"/>
          <w:szCs w:val="24"/>
        </w:rPr>
        <w:t xml:space="preserve"> </w:t>
      </w:r>
      <w:r w:rsidRPr="00E90455">
        <w:rPr>
          <w:rFonts w:ascii="Times New Roman" w:hAnsi="Times New Roman" w:cs="Times New Roman"/>
          <w:sz w:val="24"/>
          <w:szCs w:val="24"/>
          <w:lang w:val="eu-ES"/>
        </w:rPr>
        <w:t>Funtsezkoa da marketin- eta komunikazio-ekintzak jarduera mota bakoitzerako orokorrean onartuta dauden arau eta kodeak betez egitea.</w:t>
      </w:r>
      <w:r w:rsidRPr="00E90455">
        <w:rPr>
          <w:rFonts w:ascii="Times New Roman" w:hAnsi="Times New Roman" w:cs="Times New Roman"/>
          <w:sz w:val="24"/>
          <w:szCs w:val="24"/>
        </w:rPr>
        <w:t xml:space="preserve"> </w:t>
      </w:r>
      <w:r w:rsidRPr="00E90455">
        <w:rPr>
          <w:rFonts w:ascii="Times New Roman" w:hAnsi="Times New Roman" w:cs="Times New Roman"/>
          <w:sz w:val="24"/>
          <w:szCs w:val="24"/>
          <w:lang w:val="eu-ES"/>
        </w:rPr>
        <w:t>Ezerk ez ditu ahuldu behar STEAM Sareren izaera hezitzailea, gurasoen edo tutoreen gida eta jarduera edo lankidetza bakoitzaren helburu pedagogikoak.</w:t>
      </w:r>
      <w:r w:rsidRPr="00E90455">
        <w:rPr>
          <w:rFonts w:ascii="Times New Roman" w:hAnsi="Times New Roman" w:cs="Times New Roman"/>
          <w:sz w:val="24"/>
          <w:szCs w:val="24"/>
        </w:rPr>
        <w:t xml:space="preserve"> </w:t>
      </w:r>
    </w:p>
    <w:p w14:paraId="39F39D97" w14:textId="77777777" w:rsidR="006D7474" w:rsidRDefault="006D7474" w:rsidP="006D7474">
      <w:pPr>
        <w:spacing w:after="0" w:line="312" w:lineRule="auto"/>
        <w:jc w:val="both"/>
        <w:rPr>
          <w:rFonts w:ascii="Times New Roman" w:hAnsi="Times New Roman" w:cs="Times New Roman"/>
          <w:sz w:val="24"/>
          <w:szCs w:val="24"/>
        </w:rPr>
      </w:pPr>
    </w:p>
    <w:p w14:paraId="36CE6D0C" w14:textId="251349A6" w:rsidR="00D55EB1" w:rsidRPr="00E90455" w:rsidRDefault="00E90455" w:rsidP="006D7474">
      <w:pPr>
        <w:spacing w:after="0" w:line="312" w:lineRule="auto"/>
        <w:ind w:left="567"/>
        <w:jc w:val="both"/>
        <w:rPr>
          <w:rFonts w:ascii="Times New Roman" w:hAnsi="Times New Roman" w:cs="Times New Roman"/>
          <w:sz w:val="24"/>
          <w:szCs w:val="24"/>
        </w:rPr>
      </w:pPr>
      <w:r w:rsidRPr="00E90455">
        <w:rPr>
          <w:rFonts w:ascii="Times New Roman" w:hAnsi="Times New Roman" w:cs="Times New Roman"/>
          <w:sz w:val="24"/>
          <w:szCs w:val="24"/>
          <w:lang w:val="eu-ES"/>
        </w:rPr>
        <w:t>Aintzat hartu behar da, halaber, parte hartzen duten ikasleen adina, eta kontuan izan behar da adingabeak ezin direla izan publizitate komertzialaren xede.</w:t>
      </w:r>
    </w:p>
    <w:p w14:paraId="36CE6D0D" w14:textId="77777777" w:rsidR="00653018" w:rsidRDefault="00653018" w:rsidP="00653018">
      <w:pPr>
        <w:pStyle w:val="Prrafodelista"/>
        <w:spacing w:after="0" w:line="312" w:lineRule="auto"/>
        <w:ind w:left="567"/>
        <w:jc w:val="both"/>
        <w:rPr>
          <w:rFonts w:ascii="Times New Roman" w:hAnsi="Times New Roman" w:cs="Times New Roman"/>
          <w:sz w:val="24"/>
          <w:szCs w:val="24"/>
        </w:rPr>
      </w:pPr>
    </w:p>
    <w:p w14:paraId="4C3F9BC1" w14:textId="77DBA226" w:rsidR="00E90455" w:rsidRPr="00E90455" w:rsidRDefault="00E90455" w:rsidP="00E90455">
      <w:pPr>
        <w:pStyle w:val="Prrafodelista"/>
        <w:numPr>
          <w:ilvl w:val="0"/>
          <w:numId w:val="5"/>
        </w:numPr>
        <w:spacing w:after="0" w:line="312" w:lineRule="auto"/>
        <w:ind w:left="567" w:hanging="567"/>
        <w:jc w:val="both"/>
        <w:rPr>
          <w:rFonts w:ascii="Times New Roman" w:hAnsi="Times New Roman" w:cs="Times New Roman"/>
          <w:sz w:val="24"/>
          <w:szCs w:val="24"/>
        </w:rPr>
      </w:pPr>
      <w:r w:rsidRPr="00E90455">
        <w:rPr>
          <w:rFonts w:ascii="Times New Roman" w:hAnsi="Times New Roman" w:cs="Times New Roman"/>
          <w:b/>
          <w:sz w:val="24"/>
          <w:szCs w:val="24"/>
          <w:lang w:val="eu-ES"/>
        </w:rPr>
        <w:t>Informazio konfidentziala errespetatzea.</w:t>
      </w:r>
      <w:r w:rsidRPr="00E90455">
        <w:rPr>
          <w:rFonts w:ascii="Times New Roman" w:hAnsi="Times New Roman" w:cs="Times New Roman"/>
          <w:sz w:val="24"/>
          <w:szCs w:val="24"/>
        </w:rPr>
        <w:t xml:space="preserve"> </w:t>
      </w:r>
      <w:r w:rsidRPr="00E90455">
        <w:rPr>
          <w:rFonts w:ascii="Times New Roman" w:hAnsi="Times New Roman" w:cs="Times New Roman"/>
          <w:sz w:val="24"/>
          <w:szCs w:val="24"/>
          <w:lang w:val="eu-ES"/>
        </w:rPr>
        <w:t>Irakasleek eta ikasleek, eta eragile sozioekonomikoetako profesionalek eskuragarri izan dezaketen informazio konfidentziala babesteko neurri guztiak aplikatuko dira (informazio hori jarduerari lotuta, nahi gabe edo nahita eskuratzen badute).</w:t>
      </w:r>
      <w:r w:rsidRPr="00E90455">
        <w:rPr>
          <w:rFonts w:ascii="Times New Roman" w:hAnsi="Times New Roman" w:cs="Times New Roman"/>
          <w:sz w:val="24"/>
          <w:szCs w:val="24"/>
        </w:rPr>
        <w:t xml:space="preserve"> </w:t>
      </w:r>
    </w:p>
    <w:p w14:paraId="36CE6D0F" w14:textId="77777777" w:rsidR="005474D1" w:rsidRPr="005474D1" w:rsidRDefault="005474D1" w:rsidP="005474D1">
      <w:pPr>
        <w:pStyle w:val="Prrafodelista"/>
        <w:rPr>
          <w:rFonts w:ascii="Times New Roman" w:hAnsi="Times New Roman" w:cs="Times New Roman"/>
          <w:sz w:val="24"/>
          <w:szCs w:val="24"/>
        </w:rPr>
      </w:pPr>
    </w:p>
    <w:p w14:paraId="4ED5ADA7" w14:textId="0964745E" w:rsidR="00E90455" w:rsidRPr="007E5F16" w:rsidRDefault="00E90455" w:rsidP="007E5F16">
      <w:pPr>
        <w:pStyle w:val="Prrafodelista"/>
        <w:numPr>
          <w:ilvl w:val="0"/>
          <w:numId w:val="5"/>
        </w:numPr>
        <w:spacing w:after="0" w:line="312" w:lineRule="auto"/>
        <w:ind w:left="567" w:hanging="567"/>
        <w:jc w:val="both"/>
        <w:rPr>
          <w:rFonts w:ascii="Times New Roman" w:hAnsi="Times New Roman" w:cs="Times New Roman"/>
          <w:sz w:val="24"/>
          <w:szCs w:val="24"/>
        </w:rPr>
      </w:pPr>
      <w:r w:rsidRPr="00E90455">
        <w:rPr>
          <w:rFonts w:ascii="Times New Roman" w:hAnsi="Times New Roman" w:cs="Times New Roman"/>
          <w:b/>
          <w:sz w:val="24"/>
          <w:szCs w:val="24"/>
          <w:lang w:val="eu-ES"/>
        </w:rPr>
        <w:t>Datuak eta pribatutasuna babestea.</w:t>
      </w:r>
      <w:r w:rsidRPr="00E90455">
        <w:rPr>
          <w:rFonts w:ascii="Times New Roman" w:hAnsi="Times New Roman" w:cs="Times New Roman"/>
          <w:sz w:val="24"/>
          <w:szCs w:val="24"/>
        </w:rPr>
        <w:t xml:space="preserve"> </w:t>
      </w:r>
      <w:r w:rsidR="007E5F16" w:rsidRPr="007E5F16">
        <w:rPr>
          <w:rFonts w:ascii="Times New Roman" w:hAnsi="Times New Roman" w:cs="Times New Roman"/>
          <w:sz w:val="24"/>
          <w:szCs w:val="24"/>
          <w:lang w:val="eu-ES"/>
        </w:rPr>
        <w:t>Jardueretako parte-hartzaileen datu pertsonaletatik, jarduerak antolatzeko eta garatzeko behar-beharrezkoak direnak bakarrik tratatuko dira, ez dira beste ezertarako erabiliko eta partaideen pribatutasuna erabat errespetatuko da, horri buruz STEAM Sare arautzeko Oinarrietako 7. oinarrian ezarritako jarraibideak betez.</w:t>
      </w:r>
    </w:p>
    <w:p w14:paraId="371049BF" w14:textId="5E4D8738" w:rsidR="005D3261" w:rsidRDefault="005D3261" w:rsidP="00AC28AA">
      <w:pPr>
        <w:pStyle w:val="Prrafodelista"/>
        <w:spacing w:after="0" w:line="312" w:lineRule="auto"/>
        <w:ind w:left="1134"/>
        <w:jc w:val="both"/>
        <w:rPr>
          <w:rFonts w:ascii="Times New Roman" w:hAnsi="Times New Roman" w:cs="Times New Roman"/>
          <w:sz w:val="24"/>
          <w:szCs w:val="24"/>
        </w:rPr>
      </w:pPr>
    </w:p>
    <w:p w14:paraId="11D6843D" w14:textId="0984E9AD" w:rsidR="007E5F16" w:rsidRPr="007E5F16" w:rsidRDefault="007E5F16" w:rsidP="007E5F16">
      <w:pPr>
        <w:pStyle w:val="Prrafodelista"/>
        <w:numPr>
          <w:ilvl w:val="0"/>
          <w:numId w:val="5"/>
        </w:numPr>
        <w:spacing w:after="0" w:line="312" w:lineRule="auto"/>
        <w:ind w:left="567" w:hanging="567"/>
        <w:jc w:val="both"/>
        <w:rPr>
          <w:rFonts w:ascii="Times New Roman" w:hAnsi="Times New Roman" w:cs="Times New Roman"/>
          <w:sz w:val="24"/>
          <w:szCs w:val="24"/>
        </w:rPr>
      </w:pPr>
      <w:r w:rsidRPr="007E5F16">
        <w:rPr>
          <w:rFonts w:ascii="Times New Roman" w:hAnsi="Times New Roman" w:cs="Times New Roman"/>
          <w:b/>
          <w:bCs/>
          <w:sz w:val="24"/>
          <w:szCs w:val="24"/>
          <w:lang w:val="eu-ES"/>
        </w:rPr>
        <w:lastRenderedPageBreak/>
        <w:t>Sexu-delituen aurrean babesa.</w:t>
      </w:r>
      <w:r w:rsidRPr="007E5F16">
        <w:rPr>
          <w:rFonts w:ascii="Times New Roman" w:hAnsi="Times New Roman" w:cs="Times New Roman"/>
          <w:sz w:val="24"/>
          <w:szCs w:val="24"/>
        </w:rPr>
        <w:t xml:space="preserve"> </w:t>
      </w:r>
      <w:r w:rsidRPr="007E5F16">
        <w:rPr>
          <w:rFonts w:ascii="Times New Roman" w:hAnsi="Times New Roman" w:cs="Times New Roman"/>
          <w:sz w:val="24"/>
          <w:szCs w:val="24"/>
          <w:lang w:val="eu-ES"/>
        </w:rPr>
        <w:t>Sareko entitateek arduratu beharko dute adingabeekin jarduerak garatzen dituzten pertsonak sexu-deliturik egin gabekoak izan behar dutela zaintzeaz.</w:t>
      </w:r>
      <w:r w:rsidRPr="007E5F16">
        <w:rPr>
          <w:rFonts w:ascii="Times New Roman" w:hAnsi="Times New Roman" w:cs="Times New Roman"/>
          <w:sz w:val="24"/>
          <w:szCs w:val="24"/>
        </w:rPr>
        <w:t xml:space="preserve"> </w:t>
      </w:r>
      <w:r w:rsidRPr="007E5F16">
        <w:rPr>
          <w:rFonts w:ascii="Times New Roman" w:hAnsi="Times New Roman" w:cs="Times New Roman"/>
          <w:sz w:val="24"/>
          <w:szCs w:val="24"/>
          <w:lang w:val="eu-ES"/>
        </w:rPr>
        <w:t>Horretarako, sexu-delituen ziurtagiri negatiboa aurkeztuko dute, horri buruz STEAM Sare arautzeko Oinarrien 4.3.c) oinarrian ezarritako jarraibideak betez.</w:t>
      </w:r>
      <w:r w:rsidRPr="007E5F16">
        <w:rPr>
          <w:rFonts w:ascii="Times New Roman" w:hAnsi="Times New Roman" w:cs="Times New Roman"/>
          <w:sz w:val="24"/>
          <w:szCs w:val="24"/>
        </w:rPr>
        <w:t xml:space="preserve"> </w:t>
      </w:r>
    </w:p>
    <w:p w14:paraId="7FBC8DD7" w14:textId="77777777" w:rsidR="006D7474" w:rsidRPr="006D7474" w:rsidRDefault="006D7474" w:rsidP="006D7474">
      <w:pPr>
        <w:pStyle w:val="Prrafodelista"/>
        <w:spacing w:after="0" w:line="312" w:lineRule="auto"/>
        <w:ind w:left="567"/>
        <w:jc w:val="both"/>
        <w:rPr>
          <w:rFonts w:ascii="Times New Roman" w:hAnsi="Times New Roman" w:cs="Times New Roman"/>
          <w:sz w:val="24"/>
          <w:szCs w:val="24"/>
        </w:rPr>
      </w:pPr>
    </w:p>
    <w:p w14:paraId="4EE1B44D" w14:textId="199DF434" w:rsidR="007E5F16" w:rsidRPr="00A20633" w:rsidRDefault="007E5F16"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7E5F16">
        <w:rPr>
          <w:rFonts w:ascii="Times New Roman" w:hAnsi="Times New Roman" w:cs="Times New Roman"/>
          <w:b/>
          <w:bCs/>
          <w:sz w:val="24"/>
          <w:szCs w:val="24"/>
          <w:lang w:val="eu-ES"/>
        </w:rPr>
        <w:t>Irudi-eskubideak kudeatzea.</w:t>
      </w:r>
      <w:r w:rsidRPr="007E5F16">
        <w:rPr>
          <w:rFonts w:ascii="Times New Roman" w:hAnsi="Times New Roman" w:cs="Times New Roman"/>
          <w:sz w:val="24"/>
          <w:szCs w:val="24"/>
        </w:rPr>
        <w:t xml:space="preserve"> </w:t>
      </w:r>
      <w:r w:rsidR="00A20633" w:rsidRPr="00A20633">
        <w:rPr>
          <w:rFonts w:ascii="Times New Roman" w:hAnsi="Times New Roman" w:cs="Times New Roman"/>
          <w:sz w:val="24"/>
          <w:szCs w:val="24"/>
          <w:lang w:val="eu-ES"/>
        </w:rPr>
        <w:t xml:space="preserve">Partaideen esku-hartzea argazki-euskarrian edo ikus-entzunezko euskarrian erregistratu nahi bada ondoren horiek zabaltzeko helburuarekin, partaideei, aldez aurretik baimena eskatu beharko zaie eta behar bezala azaldu beharko zaie nola erabiliko diren irudi horiek, eta irudietan azaldu nahi ez duenari aukera eman beharko zaio horretarako, horren inguruan STEAM Sare arautzeko Oinarrietako 9. oinarrian ezarritako jarraibideak betez. </w:t>
      </w:r>
      <w:r w:rsidR="00A20633" w:rsidRPr="00A20633">
        <w:rPr>
          <w:rFonts w:ascii="Times New Roman" w:hAnsi="Times New Roman" w:cs="Times New Roman"/>
          <w:sz w:val="24"/>
          <w:szCs w:val="24"/>
        </w:rPr>
        <w:t xml:space="preserve"> </w:t>
      </w:r>
    </w:p>
    <w:p w14:paraId="7EA172AF" w14:textId="01904914" w:rsidR="000B7E28" w:rsidRPr="005D3261" w:rsidRDefault="000B7E28" w:rsidP="00AC28AA">
      <w:pPr>
        <w:pStyle w:val="Prrafodelista"/>
        <w:spacing w:after="0" w:line="312" w:lineRule="auto"/>
        <w:ind w:left="1134"/>
        <w:jc w:val="both"/>
        <w:rPr>
          <w:rFonts w:ascii="Times New Roman" w:hAnsi="Times New Roman" w:cs="Times New Roman"/>
          <w:sz w:val="24"/>
          <w:szCs w:val="24"/>
        </w:rPr>
      </w:pPr>
    </w:p>
    <w:p w14:paraId="4B1F7A8D" w14:textId="4F74EED2"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b/>
          <w:sz w:val="24"/>
          <w:szCs w:val="24"/>
          <w:lang w:val="eu-ES"/>
        </w:rPr>
        <w:t>Giro osasungarria eta segurua.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Jarduerak giro osasungarri eta seguruan garatu behar dira.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 xml:space="preserve">Giroa osasungarria eta segurua izateko, ikastetxeen eta eragile sozioekonomikoen arteko prestaketa </w:t>
      </w:r>
      <w:proofErr w:type="spellStart"/>
      <w:r w:rsidRPr="00A20633">
        <w:rPr>
          <w:rFonts w:ascii="Times New Roman" w:hAnsi="Times New Roman" w:cs="Times New Roman"/>
          <w:sz w:val="24"/>
          <w:szCs w:val="24"/>
          <w:lang w:val="eu-ES"/>
        </w:rPr>
        <w:t>osatua</w:t>
      </w:r>
      <w:proofErr w:type="spellEnd"/>
      <w:r w:rsidRPr="00A20633">
        <w:rPr>
          <w:rFonts w:ascii="Times New Roman" w:hAnsi="Times New Roman" w:cs="Times New Roman"/>
          <w:sz w:val="24"/>
          <w:szCs w:val="24"/>
          <w:lang w:val="eu-ES"/>
        </w:rPr>
        <w:t xml:space="preserve"> eta komunikazio eraginkorra beharrezkoak dira.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Horrez gain, ikasgelatik kanpo eta/edo arriskutsuak izan daitezkeen azpiegitura eta tresnak dituzten zentroetan garatzen diren jardueretan pertsonen segurtasuna eta dagokion segurtasun-araudia betetzen dela bermatu behar da.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Ikastetxeen ardura da ikasleek ikasgelatik kanpoko jardueretan parte hartzeko, haien gurasoen edo tutoreen baimena eskuratzea.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Horretarako, ikastetxeek jarduera bakoitzak izan litzakeen arriskuen berri emango die gurasoei eta tutoreei.</w:t>
      </w:r>
    </w:p>
    <w:p w14:paraId="39729C5A" w14:textId="77777777" w:rsidR="002B71DA" w:rsidRDefault="002B71DA" w:rsidP="00AC28AA">
      <w:pPr>
        <w:pStyle w:val="Prrafodelista"/>
        <w:spacing w:after="0" w:line="312" w:lineRule="auto"/>
        <w:ind w:left="1134"/>
        <w:jc w:val="both"/>
        <w:rPr>
          <w:rFonts w:ascii="Times New Roman" w:hAnsi="Times New Roman" w:cs="Times New Roman"/>
          <w:sz w:val="24"/>
          <w:szCs w:val="24"/>
        </w:rPr>
      </w:pPr>
    </w:p>
    <w:p w14:paraId="4DF91CD0" w14:textId="588ED4CB"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b/>
          <w:sz w:val="24"/>
          <w:szCs w:val="24"/>
          <w:lang w:val="eu-ES"/>
        </w:rPr>
        <w:t>Jokabide-kodea betetzea.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Ikastetxeek eta eragile sozioekonomikoek arduratu beharko dute jarduerak egiteko izendatzen dituzten irakasleek eta profesionalek jokabide-kode hau betetzen dutela zaintzeaz.</w:t>
      </w:r>
      <w:r w:rsidRPr="00A20633">
        <w:rPr>
          <w:rFonts w:ascii="Times New Roman" w:hAnsi="Times New Roman" w:cs="Times New Roman"/>
          <w:sz w:val="24"/>
          <w:szCs w:val="24"/>
        </w:rPr>
        <w:t xml:space="preserve"> </w:t>
      </w:r>
    </w:p>
    <w:p w14:paraId="36CE6D14" w14:textId="77777777" w:rsidR="005474D1" w:rsidRDefault="005474D1" w:rsidP="005474D1">
      <w:pPr>
        <w:pStyle w:val="Prrafodelista"/>
        <w:ind w:left="567" w:hanging="567"/>
        <w:rPr>
          <w:rFonts w:ascii="Times New Roman" w:hAnsi="Times New Roman" w:cs="Times New Roman"/>
          <w:b/>
          <w:sz w:val="24"/>
          <w:szCs w:val="24"/>
        </w:rPr>
      </w:pPr>
    </w:p>
    <w:p w14:paraId="1695D260" w14:textId="77777777" w:rsidR="006D7474" w:rsidRPr="005474D1" w:rsidRDefault="006D7474" w:rsidP="005474D1">
      <w:pPr>
        <w:pStyle w:val="Prrafodelista"/>
        <w:ind w:left="567" w:hanging="567"/>
        <w:rPr>
          <w:rFonts w:ascii="Times New Roman" w:hAnsi="Times New Roman" w:cs="Times New Roman"/>
          <w:b/>
          <w:sz w:val="24"/>
          <w:szCs w:val="24"/>
        </w:rPr>
      </w:pPr>
    </w:p>
    <w:p w14:paraId="1FDF974F" w14:textId="15C53481" w:rsidR="00A20633" w:rsidRPr="00A20633" w:rsidRDefault="00A20633" w:rsidP="00A20633">
      <w:pPr>
        <w:pStyle w:val="Prrafodelista"/>
        <w:numPr>
          <w:ilvl w:val="0"/>
          <w:numId w:val="3"/>
        </w:numPr>
        <w:spacing w:after="0" w:line="312" w:lineRule="auto"/>
        <w:ind w:left="567" w:hanging="567"/>
        <w:jc w:val="both"/>
        <w:rPr>
          <w:rFonts w:ascii="Times New Roman" w:hAnsi="Times New Roman" w:cs="Times New Roman"/>
          <w:b/>
          <w:sz w:val="24"/>
          <w:szCs w:val="24"/>
        </w:rPr>
      </w:pPr>
      <w:r w:rsidRPr="00A20633">
        <w:rPr>
          <w:rFonts w:ascii="Times New Roman" w:hAnsi="Times New Roman" w:cs="Times New Roman"/>
          <w:b/>
          <w:sz w:val="24"/>
          <w:szCs w:val="24"/>
          <w:lang w:val="eu-ES"/>
        </w:rPr>
        <w:t>Jardueretan parte hartzen duten irakasleentzako eta profesionalentzako jarraibideak.</w:t>
      </w:r>
    </w:p>
    <w:p w14:paraId="36CE6D16" w14:textId="77777777" w:rsidR="005474D1" w:rsidRDefault="005474D1" w:rsidP="005474D1">
      <w:pPr>
        <w:spacing w:after="0" w:line="312" w:lineRule="auto"/>
        <w:jc w:val="both"/>
        <w:rPr>
          <w:rFonts w:ascii="Times New Roman" w:hAnsi="Times New Roman" w:cs="Times New Roman"/>
          <w:b/>
          <w:sz w:val="24"/>
          <w:szCs w:val="24"/>
        </w:rPr>
      </w:pPr>
    </w:p>
    <w:p w14:paraId="36CE6D17" w14:textId="0F8C595B" w:rsidR="005474D1" w:rsidRPr="00A20633" w:rsidRDefault="00A20633" w:rsidP="005474D1">
      <w:pPr>
        <w:spacing w:after="0" w:line="312" w:lineRule="auto"/>
        <w:jc w:val="both"/>
        <w:rPr>
          <w:rFonts w:ascii="Times New Roman" w:hAnsi="Times New Roman" w:cs="Times New Roman"/>
          <w:sz w:val="24"/>
          <w:szCs w:val="24"/>
        </w:rPr>
      </w:pPr>
      <w:r w:rsidRPr="00A20633">
        <w:rPr>
          <w:rFonts w:ascii="Times New Roman" w:hAnsi="Times New Roman" w:cs="Times New Roman"/>
          <w:sz w:val="24"/>
          <w:szCs w:val="24"/>
          <w:lang w:val="eu-ES"/>
        </w:rPr>
        <w:lastRenderedPageBreak/>
        <w:t>STEAM Sareren harira ikasleen, irakasleen eta STEM profesionalen artean sor litekeen harremana sentsibilitate handikoa izan daitekeenez, puntu honetan jaso ditugu azken bi kolektibo horiek jarduerak garatzean kontuan izan behar dituzten alderdiak:</w:t>
      </w:r>
    </w:p>
    <w:p w14:paraId="36CE6D18" w14:textId="77777777" w:rsidR="00950811" w:rsidRDefault="00950811" w:rsidP="00950811">
      <w:pPr>
        <w:pStyle w:val="Prrafodelista"/>
        <w:spacing w:after="0" w:line="312" w:lineRule="auto"/>
        <w:ind w:left="567"/>
        <w:jc w:val="both"/>
        <w:rPr>
          <w:rFonts w:ascii="Times New Roman" w:hAnsi="Times New Roman" w:cs="Times New Roman"/>
          <w:sz w:val="24"/>
          <w:szCs w:val="24"/>
        </w:rPr>
      </w:pPr>
    </w:p>
    <w:p w14:paraId="50078F8F" w14:textId="251CC701"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sz w:val="24"/>
          <w:szCs w:val="24"/>
          <w:lang w:val="eu-ES"/>
        </w:rPr>
        <w:t>Irakasleek nahiz profesionalek jokabide-kodeari buruzko eranskin hau irakurri behar dute.</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 xml:space="preserve">Oinarriak, arauak eta jarraibideak ondo barneratzea lagungarri izango da alderdi guztien arteko lankidetza ondo atera dadin eta segurua izan dadin. </w:t>
      </w:r>
    </w:p>
    <w:p w14:paraId="73250D0B" w14:textId="77777777" w:rsidR="007618FF" w:rsidRDefault="007618FF" w:rsidP="006D7474">
      <w:pPr>
        <w:pStyle w:val="Prrafodelista"/>
        <w:spacing w:after="0" w:line="312" w:lineRule="auto"/>
        <w:ind w:left="567"/>
        <w:jc w:val="both"/>
        <w:rPr>
          <w:rFonts w:ascii="Times New Roman" w:hAnsi="Times New Roman" w:cs="Times New Roman"/>
          <w:sz w:val="24"/>
          <w:szCs w:val="24"/>
        </w:rPr>
      </w:pPr>
    </w:p>
    <w:p w14:paraId="07B327DC" w14:textId="61509069"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sz w:val="24"/>
          <w:szCs w:val="24"/>
          <w:lang w:val="eu-ES"/>
        </w:rPr>
        <w:t xml:space="preserve">STEM profesionalak beti izan behar du gogoan </w:t>
      </w:r>
      <w:proofErr w:type="spellStart"/>
      <w:r w:rsidRPr="00A20633">
        <w:rPr>
          <w:rFonts w:ascii="Times New Roman" w:hAnsi="Times New Roman" w:cs="Times New Roman"/>
          <w:sz w:val="24"/>
          <w:szCs w:val="24"/>
          <w:lang w:val="eu-ES"/>
        </w:rPr>
        <w:t>ikasleentzat</w:t>
      </w:r>
      <w:proofErr w:type="spellEnd"/>
      <w:r w:rsidRPr="00A20633">
        <w:rPr>
          <w:rFonts w:ascii="Times New Roman" w:hAnsi="Times New Roman" w:cs="Times New Roman"/>
          <w:sz w:val="24"/>
          <w:szCs w:val="24"/>
          <w:lang w:val="eu-ES"/>
        </w:rPr>
        <w:t xml:space="preserve"> eredu dela.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Jokabide egokia izan behar du, iraingarri edo haserregarritzat har daitezkeen jarrerak saihestuz (adibidez, jarrera sexista edo gutxiengo etnikoak diskriminatzen dituena).</w:t>
      </w:r>
      <w:r w:rsidRPr="00A20633">
        <w:rPr>
          <w:rFonts w:ascii="Times New Roman" w:hAnsi="Times New Roman" w:cs="Times New Roman"/>
          <w:sz w:val="24"/>
          <w:szCs w:val="24"/>
        </w:rPr>
        <w:t xml:space="preserve"> </w:t>
      </w:r>
    </w:p>
    <w:p w14:paraId="36CE6D1A" w14:textId="77777777" w:rsidR="002B4A76" w:rsidRDefault="002B4A76" w:rsidP="002B4A76">
      <w:pPr>
        <w:pStyle w:val="Prrafodelista"/>
        <w:spacing w:after="0" w:line="312" w:lineRule="auto"/>
        <w:ind w:left="567"/>
        <w:jc w:val="both"/>
        <w:rPr>
          <w:rFonts w:ascii="Times New Roman" w:hAnsi="Times New Roman" w:cs="Times New Roman"/>
          <w:sz w:val="24"/>
          <w:szCs w:val="24"/>
        </w:rPr>
      </w:pPr>
    </w:p>
    <w:p w14:paraId="603709DB" w14:textId="34868DAF"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sz w:val="24"/>
          <w:szCs w:val="24"/>
          <w:lang w:val="eu-ES"/>
        </w:rPr>
        <w:t>STEM profesionalak harreman pertsonalak saihestu behar ditu.</w:t>
      </w:r>
      <w:r w:rsidRPr="0000011D">
        <w:rPr>
          <w:rFonts w:ascii="Times New Roman" w:hAnsi="Times New Roman" w:cs="Times New Roman"/>
          <w:sz w:val="24"/>
          <w:szCs w:val="24"/>
          <w:lang w:val="en-US"/>
        </w:rPr>
        <w:t xml:space="preserve"> </w:t>
      </w:r>
      <w:r w:rsidRPr="00A20633">
        <w:rPr>
          <w:rFonts w:ascii="Times New Roman" w:hAnsi="Times New Roman" w:cs="Times New Roman"/>
          <w:sz w:val="24"/>
          <w:szCs w:val="24"/>
          <w:lang w:val="eu-ES"/>
        </w:rPr>
        <w:t>Ez du ikasleekin inolako harreman pertsonalik izan behar jardueren esparruan.</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Ikasle jakin batekin jarduerak egin baino lehenagotik harremana izanez gero, horren berri eman beharko zaio ikastetxeari.</w:t>
      </w:r>
    </w:p>
    <w:p w14:paraId="36CE6D1C" w14:textId="77777777" w:rsidR="002B4A76" w:rsidRPr="002B4A76" w:rsidRDefault="002B4A76" w:rsidP="002B4A76">
      <w:pPr>
        <w:pStyle w:val="Prrafodelista"/>
        <w:rPr>
          <w:rFonts w:ascii="Times New Roman" w:hAnsi="Times New Roman" w:cs="Times New Roman"/>
          <w:sz w:val="24"/>
          <w:szCs w:val="24"/>
        </w:rPr>
      </w:pPr>
    </w:p>
    <w:p w14:paraId="4A31F925" w14:textId="55292281"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sz w:val="24"/>
          <w:szCs w:val="24"/>
          <w:lang w:val="eu-ES"/>
        </w:rPr>
        <w:t>STEM profesionalak saihestu egin behar du, jardueren esparruan, ikasleekin bakarka egotea.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Nolanahi ere, irakasleak bertan egon beharko du, une oro, jarduerak egiten diren bitartean.</w:t>
      </w:r>
    </w:p>
    <w:p w14:paraId="36CE6D1E" w14:textId="77777777" w:rsidR="0020323B" w:rsidRPr="0020323B" w:rsidRDefault="0020323B" w:rsidP="0020323B">
      <w:pPr>
        <w:pStyle w:val="Prrafodelista"/>
        <w:rPr>
          <w:rFonts w:ascii="Times New Roman" w:hAnsi="Times New Roman" w:cs="Times New Roman"/>
          <w:sz w:val="24"/>
          <w:szCs w:val="24"/>
        </w:rPr>
      </w:pPr>
    </w:p>
    <w:p w14:paraId="7C9E2233" w14:textId="2D513310" w:rsidR="00A20633" w:rsidRPr="00A20633" w:rsidRDefault="00A20633" w:rsidP="00A20633">
      <w:pPr>
        <w:pStyle w:val="Prrafodelista"/>
        <w:numPr>
          <w:ilvl w:val="0"/>
          <w:numId w:val="5"/>
        </w:numPr>
        <w:spacing w:after="0" w:line="312" w:lineRule="auto"/>
        <w:ind w:left="567" w:hanging="567"/>
        <w:jc w:val="both"/>
        <w:rPr>
          <w:rFonts w:ascii="Times New Roman" w:hAnsi="Times New Roman" w:cs="Times New Roman"/>
          <w:sz w:val="24"/>
          <w:szCs w:val="24"/>
        </w:rPr>
      </w:pPr>
      <w:r w:rsidRPr="00A20633">
        <w:rPr>
          <w:rFonts w:ascii="Times New Roman" w:hAnsi="Times New Roman" w:cs="Times New Roman"/>
          <w:sz w:val="24"/>
          <w:szCs w:val="24"/>
          <w:lang w:val="eu-ES"/>
        </w:rPr>
        <w:t>STEM profesionalak jardueraren garapenera mugatu behar du ikasleekin duen harremana.</w:t>
      </w:r>
      <w:r w:rsidRPr="00A20633">
        <w:rPr>
          <w:rFonts w:ascii="Times New Roman" w:hAnsi="Times New Roman" w:cs="Times New Roman"/>
          <w:sz w:val="24"/>
          <w:szCs w:val="24"/>
        </w:rPr>
        <w:t xml:space="preserve"> </w:t>
      </w:r>
      <w:r w:rsidRPr="00A20633">
        <w:rPr>
          <w:rFonts w:ascii="Times New Roman" w:hAnsi="Times New Roman" w:cs="Times New Roman"/>
          <w:sz w:val="24"/>
          <w:szCs w:val="24"/>
          <w:lang w:val="eu-ES"/>
        </w:rPr>
        <w:t>Debekatuta dago ikasleekin jardueren esparrutik kanpo harremana izatea (adibidez, etxera eramatea eskainiz, berehalako mezuen taldeak sortuz edo sare sozialetan jarraitzaile izanez, besteak beste).</w:t>
      </w:r>
    </w:p>
    <w:p w14:paraId="36CE6D20" w14:textId="77777777" w:rsidR="0020323B" w:rsidRPr="0020323B" w:rsidRDefault="0020323B" w:rsidP="0020323B">
      <w:pPr>
        <w:pStyle w:val="Prrafodelista"/>
        <w:rPr>
          <w:rFonts w:ascii="Times New Roman" w:hAnsi="Times New Roman" w:cs="Times New Roman"/>
          <w:sz w:val="24"/>
          <w:szCs w:val="24"/>
        </w:rPr>
      </w:pPr>
    </w:p>
    <w:p w14:paraId="196BA66F" w14:textId="145F1927" w:rsidR="00A20633" w:rsidRPr="00B33DA9" w:rsidRDefault="00B33DA9" w:rsidP="00B33DA9">
      <w:pPr>
        <w:pStyle w:val="Prrafodelista"/>
        <w:numPr>
          <w:ilvl w:val="0"/>
          <w:numId w:val="5"/>
        </w:numPr>
        <w:spacing w:after="0" w:line="312" w:lineRule="auto"/>
        <w:ind w:left="567" w:hanging="567"/>
        <w:jc w:val="both"/>
        <w:rPr>
          <w:rFonts w:ascii="Times New Roman" w:hAnsi="Times New Roman" w:cs="Times New Roman"/>
          <w:sz w:val="24"/>
          <w:szCs w:val="24"/>
        </w:rPr>
      </w:pPr>
      <w:r w:rsidRPr="00B33DA9">
        <w:rPr>
          <w:rFonts w:ascii="Times New Roman" w:hAnsi="Times New Roman" w:cs="Times New Roman"/>
          <w:sz w:val="24"/>
          <w:szCs w:val="24"/>
          <w:lang w:val="eu-ES"/>
        </w:rPr>
        <w:t>STEM profesionalak eta irakasleak ezingo dute ez drogarik, ez eta alkoholik ere eraman jarduera egiten den ikastetxera edo instalazioetara, ez eta han kontsumitu ere, eta ezingo dira, jarduerak irauten duen bitartean, horien eraginpean egon, ez eta ikasleen artean haien kontsumoa sustatu ere.</w:t>
      </w:r>
      <w:r w:rsidRPr="00B33DA9">
        <w:rPr>
          <w:rFonts w:ascii="Times New Roman" w:hAnsi="Times New Roman" w:cs="Times New Roman"/>
          <w:sz w:val="24"/>
          <w:szCs w:val="24"/>
        </w:rPr>
        <w:t xml:space="preserve"> </w:t>
      </w:r>
    </w:p>
    <w:p w14:paraId="36CE6D22" w14:textId="77777777" w:rsidR="005252DF" w:rsidRPr="005252DF" w:rsidRDefault="005252DF" w:rsidP="005252DF">
      <w:pPr>
        <w:pStyle w:val="Prrafodelista"/>
        <w:rPr>
          <w:rFonts w:ascii="Times New Roman" w:hAnsi="Times New Roman" w:cs="Times New Roman"/>
          <w:sz w:val="24"/>
          <w:szCs w:val="24"/>
        </w:rPr>
      </w:pPr>
    </w:p>
    <w:p w14:paraId="45B1084C" w14:textId="6DEA932A" w:rsidR="00B33DA9" w:rsidRPr="0000011D" w:rsidRDefault="00B33DA9" w:rsidP="00B33DA9">
      <w:pPr>
        <w:pStyle w:val="Prrafodelista"/>
        <w:numPr>
          <w:ilvl w:val="0"/>
          <w:numId w:val="5"/>
        </w:numPr>
        <w:spacing w:after="0" w:line="312" w:lineRule="auto"/>
        <w:ind w:left="567" w:hanging="567"/>
        <w:jc w:val="both"/>
        <w:rPr>
          <w:rFonts w:ascii="Times New Roman" w:hAnsi="Times New Roman" w:cs="Times New Roman"/>
          <w:sz w:val="24"/>
          <w:szCs w:val="24"/>
          <w:lang w:val="en-US"/>
        </w:rPr>
      </w:pPr>
      <w:r w:rsidRPr="00B33DA9">
        <w:rPr>
          <w:rFonts w:ascii="Times New Roman" w:hAnsi="Times New Roman" w:cs="Times New Roman"/>
          <w:sz w:val="24"/>
          <w:szCs w:val="24"/>
          <w:lang w:val="eu-ES"/>
        </w:rPr>
        <w:t>STEM profesionalak adingabeak babesteko arauak bete behar ditu.</w:t>
      </w:r>
    </w:p>
    <w:p w14:paraId="36CE6D24" w14:textId="77777777" w:rsidR="005252DF" w:rsidRPr="0000011D" w:rsidRDefault="005252DF" w:rsidP="005252DF">
      <w:pPr>
        <w:pStyle w:val="Prrafodelista"/>
        <w:rPr>
          <w:rFonts w:ascii="Times New Roman" w:hAnsi="Times New Roman" w:cs="Times New Roman"/>
          <w:sz w:val="24"/>
          <w:szCs w:val="24"/>
          <w:lang w:val="en-US"/>
        </w:rPr>
      </w:pPr>
    </w:p>
    <w:p w14:paraId="30DD0632" w14:textId="65B7F8EB" w:rsidR="00AA646B" w:rsidRPr="00AA646B" w:rsidRDefault="00B33DA9" w:rsidP="00AA646B">
      <w:pPr>
        <w:pStyle w:val="Prrafodelista"/>
        <w:numPr>
          <w:ilvl w:val="0"/>
          <w:numId w:val="5"/>
        </w:numPr>
        <w:spacing w:after="0" w:line="312" w:lineRule="auto"/>
        <w:ind w:left="567" w:hanging="567"/>
        <w:jc w:val="both"/>
        <w:rPr>
          <w:rFonts w:ascii="Times New Roman" w:hAnsi="Times New Roman" w:cs="Times New Roman"/>
          <w:sz w:val="24"/>
          <w:szCs w:val="24"/>
        </w:rPr>
      </w:pPr>
      <w:r w:rsidRPr="00B33DA9">
        <w:rPr>
          <w:rFonts w:ascii="Times New Roman" w:hAnsi="Times New Roman" w:cs="Times New Roman"/>
          <w:sz w:val="24"/>
          <w:szCs w:val="24"/>
          <w:lang w:val="eu-ES"/>
        </w:rPr>
        <w:t>Jarduerak garatzean, STEM profesionalak ez du xedetzat inolako finantza-etekinik izan behar, ez beretzat, ez bere erakundearentzat ere.</w:t>
      </w:r>
      <w:r w:rsidRPr="0000011D">
        <w:rPr>
          <w:rFonts w:ascii="Times New Roman" w:hAnsi="Times New Roman" w:cs="Times New Roman"/>
          <w:sz w:val="24"/>
          <w:szCs w:val="24"/>
          <w:lang w:val="en-US"/>
        </w:rPr>
        <w:t xml:space="preserve"> </w:t>
      </w:r>
      <w:r w:rsidR="00AA646B" w:rsidRPr="00AA646B">
        <w:rPr>
          <w:rFonts w:ascii="Times New Roman" w:hAnsi="Times New Roman" w:cs="Times New Roman"/>
          <w:sz w:val="24"/>
          <w:szCs w:val="24"/>
          <w:lang w:val="eu-ES"/>
        </w:rPr>
        <w:t>Adibidez, ez du produkturik edo zerbitzurik sustatuko, ez eta haien publizitaterik egingo ere, eta ez die jardueretako partaideei produkturik emango, emate hori</w:t>
      </w:r>
      <w:r w:rsidR="007A35C5">
        <w:rPr>
          <w:rFonts w:ascii="Times New Roman" w:hAnsi="Times New Roman" w:cs="Times New Roman"/>
          <w:sz w:val="24"/>
          <w:szCs w:val="24"/>
          <w:lang w:val="eu-ES"/>
        </w:rPr>
        <w:t xml:space="preserve"> </w:t>
      </w:r>
      <w:r w:rsidR="007A35C5" w:rsidRPr="00AA646B">
        <w:rPr>
          <w:rFonts w:ascii="Times New Roman" w:hAnsi="Times New Roman" w:cs="Times New Roman"/>
          <w:sz w:val="24"/>
          <w:szCs w:val="24"/>
          <w:lang w:val="eu-ES"/>
        </w:rPr>
        <w:t xml:space="preserve">ez badago </w:t>
      </w:r>
      <w:r w:rsidR="00AA646B" w:rsidRPr="00AA646B">
        <w:rPr>
          <w:rFonts w:ascii="Times New Roman" w:hAnsi="Times New Roman" w:cs="Times New Roman"/>
          <w:sz w:val="24"/>
          <w:szCs w:val="24"/>
          <w:lang w:val="eu-ES"/>
        </w:rPr>
        <w:t>behintzat jarduerarekin eta heziketa-xedeekin lotuta.</w:t>
      </w:r>
      <w:r w:rsidR="00AA646B" w:rsidRPr="0000011D">
        <w:rPr>
          <w:rFonts w:ascii="Times New Roman" w:hAnsi="Times New Roman" w:cs="Times New Roman"/>
          <w:sz w:val="24"/>
          <w:szCs w:val="24"/>
          <w:lang w:val="en-US"/>
        </w:rPr>
        <w:t xml:space="preserve"> </w:t>
      </w:r>
      <w:r w:rsidR="00AA646B" w:rsidRPr="00AA646B">
        <w:rPr>
          <w:rFonts w:ascii="Times New Roman" w:hAnsi="Times New Roman" w:cs="Times New Roman"/>
          <w:sz w:val="24"/>
          <w:szCs w:val="24"/>
          <w:lang w:val="eu-ES"/>
        </w:rPr>
        <w:t>Ez da, inola ere, xede komertzialekin arituko.</w:t>
      </w:r>
    </w:p>
    <w:p w14:paraId="36CE6D26" w14:textId="77777777" w:rsidR="005252DF" w:rsidRPr="005252DF" w:rsidRDefault="005252DF" w:rsidP="005252DF">
      <w:pPr>
        <w:pStyle w:val="Prrafodelista"/>
        <w:rPr>
          <w:rFonts w:ascii="Times New Roman" w:hAnsi="Times New Roman" w:cs="Times New Roman"/>
          <w:sz w:val="24"/>
          <w:szCs w:val="24"/>
        </w:rPr>
      </w:pPr>
    </w:p>
    <w:p w14:paraId="523D4C46" w14:textId="5374A1D1" w:rsidR="00AA646B" w:rsidRPr="0000011D" w:rsidRDefault="00AA646B" w:rsidP="00AA646B">
      <w:pPr>
        <w:pStyle w:val="Prrafodelista"/>
        <w:numPr>
          <w:ilvl w:val="0"/>
          <w:numId w:val="5"/>
        </w:numPr>
        <w:spacing w:after="0" w:line="312" w:lineRule="auto"/>
        <w:ind w:left="567" w:hanging="567"/>
        <w:jc w:val="both"/>
        <w:rPr>
          <w:rFonts w:ascii="Times New Roman" w:hAnsi="Times New Roman" w:cs="Times New Roman"/>
          <w:sz w:val="24"/>
          <w:szCs w:val="24"/>
        </w:rPr>
      </w:pPr>
      <w:r w:rsidRPr="00AA646B">
        <w:rPr>
          <w:rFonts w:ascii="Times New Roman" w:hAnsi="Times New Roman" w:cs="Times New Roman"/>
          <w:sz w:val="24"/>
          <w:szCs w:val="24"/>
          <w:lang w:val="eu-ES"/>
        </w:rPr>
        <w:t>Adingabeen datu pertsonalak babesteari garrantzi berezia eman behar zaio.</w:t>
      </w:r>
      <w:r w:rsidRPr="00AA646B">
        <w:rPr>
          <w:rFonts w:ascii="Times New Roman" w:hAnsi="Times New Roman" w:cs="Times New Roman"/>
          <w:sz w:val="24"/>
          <w:szCs w:val="24"/>
        </w:rPr>
        <w:t xml:space="preserve"> </w:t>
      </w:r>
      <w:r w:rsidRPr="00AA646B">
        <w:rPr>
          <w:rFonts w:ascii="Times New Roman" w:hAnsi="Times New Roman" w:cs="Times New Roman"/>
          <w:sz w:val="24"/>
          <w:szCs w:val="24"/>
          <w:lang w:val="eu-ES"/>
        </w:rPr>
        <w:t>STEM profesionalak, jardueretako parte-hartzaileen datu pertsonaletatik, jarduerak antolatzeko eta garatzeko behar-beharrezkoak direnak bakarrik tratatuko ditu, ez ditu beste ezertarako erabiliko eta partaideen pribatutasuna erabat errespetatuko du, horri buruz STEAM Sare arautzeko Oinarrietan ezarritako jarraibideak betez.</w:t>
      </w:r>
    </w:p>
    <w:p w14:paraId="3C70A851" w14:textId="77777777" w:rsidR="0000011D" w:rsidRPr="0000011D" w:rsidRDefault="0000011D" w:rsidP="0000011D">
      <w:pPr>
        <w:spacing w:after="0" w:line="312" w:lineRule="auto"/>
        <w:jc w:val="both"/>
        <w:rPr>
          <w:rFonts w:ascii="Times New Roman" w:hAnsi="Times New Roman" w:cs="Times New Roman"/>
          <w:sz w:val="24"/>
          <w:szCs w:val="24"/>
        </w:rPr>
      </w:pPr>
    </w:p>
    <w:p w14:paraId="3E3F0C5C" w14:textId="1F1230DD" w:rsidR="00AA646B" w:rsidRPr="00AA646B" w:rsidRDefault="00AA646B" w:rsidP="00AA646B">
      <w:pPr>
        <w:pStyle w:val="Prrafodelista"/>
        <w:numPr>
          <w:ilvl w:val="0"/>
          <w:numId w:val="5"/>
        </w:numPr>
        <w:spacing w:after="0" w:line="312" w:lineRule="auto"/>
        <w:ind w:left="567" w:hanging="567"/>
        <w:jc w:val="both"/>
        <w:rPr>
          <w:rFonts w:ascii="Times New Roman" w:hAnsi="Times New Roman" w:cs="Times New Roman"/>
          <w:sz w:val="24"/>
          <w:szCs w:val="24"/>
        </w:rPr>
      </w:pPr>
      <w:r w:rsidRPr="00AA646B">
        <w:rPr>
          <w:rFonts w:ascii="Times New Roman" w:hAnsi="Times New Roman" w:cs="Times New Roman"/>
          <w:sz w:val="24"/>
          <w:szCs w:val="24"/>
          <w:lang w:val="eu-ES"/>
        </w:rPr>
        <w:t xml:space="preserve">Jarduerak interes-gatazkaren bat sor </w:t>
      </w:r>
      <w:proofErr w:type="spellStart"/>
      <w:r w:rsidRPr="00AA646B">
        <w:rPr>
          <w:rFonts w:ascii="Times New Roman" w:hAnsi="Times New Roman" w:cs="Times New Roman"/>
          <w:sz w:val="24"/>
          <w:szCs w:val="24"/>
          <w:lang w:val="eu-ES"/>
        </w:rPr>
        <w:t>badezake</w:t>
      </w:r>
      <w:proofErr w:type="spellEnd"/>
      <w:r w:rsidRPr="00AA646B">
        <w:rPr>
          <w:rFonts w:ascii="Times New Roman" w:hAnsi="Times New Roman" w:cs="Times New Roman"/>
          <w:sz w:val="24"/>
          <w:szCs w:val="24"/>
          <w:lang w:val="eu-ES"/>
        </w:rPr>
        <w:t>, STEM profesionalak horren berri emango di</w:t>
      </w:r>
      <w:r w:rsidR="00041D74">
        <w:rPr>
          <w:rFonts w:ascii="Times New Roman" w:hAnsi="Times New Roman" w:cs="Times New Roman"/>
          <w:sz w:val="24"/>
          <w:szCs w:val="24"/>
          <w:lang w:val="eu-ES"/>
        </w:rPr>
        <w:t>o</w:t>
      </w:r>
      <w:r w:rsidRPr="00AA646B">
        <w:rPr>
          <w:rFonts w:ascii="Times New Roman" w:hAnsi="Times New Roman" w:cs="Times New Roman"/>
          <w:sz w:val="24"/>
          <w:szCs w:val="24"/>
          <w:lang w:val="eu-ES"/>
        </w:rPr>
        <w:t xml:space="preserve"> dagokion ikastetxeari eta entitate dinamizatzaileari.</w:t>
      </w:r>
    </w:p>
    <w:p w14:paraId="36CE6D2A" w14:textId="77777777" w:rsidR="00950811" w:rsidRPr="00943DB6" w:rsidRDefault="00950811" w:rsidP="00943DB6">
      <w:pPr>
        <w:spacing w:after="0" w:line="312" w:lineRule="auto"/>
        <w:jc w:val="both"/>
        <w:rPr>
          <w:rFonts w:ascii="Times New Roman" w:hAnsi="Times New Roman" w:cs="Times New Roman"/>
          <w:sz w:val="24"/>
          <w:szCs w:val="24"/>
        </w:rPr>
      </w:pPr>
    </w:p>
    <w:p w14:paraId="487E54B0" w14:textId="51306EA4" w:rsidR="00AA646B" w:rsidRPr="00AA646B" w:rsidRDefault="00AA646B" w:rsidP="00AA646B">
      <w:pPr>
        <w:pStyle w:val="Prrafodelista"/>
        <w:numPr>
          <w:ilvl w:val="0"/>
          <w:numId w:val="5"/>
        </w:numPr>
        <w:spacing w:after="0" w:line="312" w:lineRule="auto"/>
        <w:ind w:left="567" w:hanging="567"/>
        <w:jc w:val="both"/>
        <w:rPr>
          <w:rFonts w:ascii="Times New Roman" w:hAnsi="Times New Roman" w:cs="Times New Roman"/>
          <w:sz w:val="24"/>
          <w:szCs w:val="24"/>
        </w:rPr>
      </w:pPr>
      <w:r w:rsidRPr="00AA646B">
        <w:rPr>
          <w:rFonts w:ascii="Times New Roman" w:hAnsi="Times New Roman" w:cs="Times New Roman"/>
          <w:sz w:val="24"/>
          <w:szCs w:val="24"/>
          <w:lang w:val="eu-ES"/>
        </w:rPr>
        <w:t>Ikastetxetik bisitan parte hartzera joaten diren helduek erne ibili beharko dute bisitak irauten duen artean.</w:t>
      </w:r>
      <w:r w:rsidRPr="00AA646B">
        <w:rPr>
          <w:rFonts w:ascii="Times New Roman" w:hAnsi="Times New Roman" w:cs="Times New Roman"/>
          <w:sz w:val="24"/>
          <w:szCs w:val="24"/>
        </w:rPr>
        <w:t xml:space="preserve"> </w:t>
      </w:r>
      <w:r w:rsidRPr="00AA646B">
        <w:rPr>
          <w:rFonts w:ascii="Times New Roman" w:hAnsi="Times New Roman" w:cs="Times New Roman"/>
          <w:sz w:val="24"/>
          <w:szCs w:val="24"/>
          <w:lang w:val="eu-ES"/>
        </w:rPr>
        <w:t>Ahal izanez gero, heldu bat ikasle-taldearen amaieran jarriko da, talde osoa</w:t>
      </w:r>
      <w:r w:rsidR="00041D74">
        <w:rPr>
          <w:rFonts w:ascii="Times New Roman" w:hAnsi="Times New Roman" w:cs="Times New Roman"/>
          <w:sz w:val="24"/>
          <w:szCs w:val="24"/>
          <w:lang w:val="eu-ES"/>
        </w:rPr>
        <w:t>ren</w:t>
      </w:r>
      <w:r w:rsidRPr="00AA646B">
        <w:rPr>
          <w:rFonts w:ascii="Times New Roman" w:hAnsi="Times New Roman" w:cs="Times New Roman"/>
          <w:sz w:val="24"/>
          <w:szCs w:val="24"/>
          <w:lang w:val="eu-ES"/>
        </w:rPr>
        <w:t xml:space="preserve"> eta ikasleen jokabidea ikusteko moduan.</w:t>
      </w:r>
    </w:p>
    <w:p w14:paraId="36CE6D6D" w14:textId="0A9EDF16" w:rsidR="00E10762" w:rsidRPr="00E10762" w:rsidRDefault="00E10762" w:rsidP="00D8402A">
      <w:pPr>
        <w:spacing w:after="0" w:line="312" w:lineRule="auto"/>
        <w:contextualSpacing/>
        <w:jc w:val="both"/>
        <w:rPr>
          <w:rFonts w:ascii="Times New Roman" w:hAnsi="Times New Roman" w:cs="Times New Roman"/>
          <w:sz w:val="24"/>
          <w:szCs w:val="24"/>
        </w:rPr>
      </w:pPr>
    </w:p>
    <w:sectPr w:rsidR="00E10762" w:rsidRPr="00E10762" w:rsidSect="00DA5478">
      <w:footerReference w:type="default" r:id="rId11"/>
      <w:pgSz w:w="11906" w:h="16838"/>
      <w:pgMar w:top="283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46C18" w14:textId="77777777" w:rsidR="00E90455" w:rsidRDefault="00E90455" w:rsidP="00873C04">
      <w:pPr>
        <w:spacing w:after="0" w:line="240" w:lineRule="auto"/>
      </w:pPr>
      <w:r>
        <w:separator/>
      </w:r>
    </w:p>
  </w:endnote>
  <w:endnote w:type="continuationSeparator" w:id="0">
    <w:p w14:paraId="680B3665" w14:textId="77777777" w:rsidR="00E90455" w:rsidRDefault="00E90455" w:rsidP="00873C04">
      <w:pPr>
        <w:spacing w:after="0" w:line="240" w:lineRule="auto"/>
      </w:pPr>
      <w:r>
        <w:continuationSeparator/>
      </w:r>
    </w:p>
  </w:endnote>
  <w:endnote w:type="continuationNotice" w:id="1">
    <w:p w14:paraId="61027B2D" w14:textId="77777777" w:rsidR="00E90455" w:rsidRDefault="00E9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865969"/>
      <w:docPartObj>
        <w:docPartGallery w:val="Page Numbers (Bottom of Page)"/>
        <w:docPartUnique/>
      </w:docPartObj>
    </w:sdtPr>
    <w:sdtEndPr>
      <w:rPr>
        <w:rFonts w:ascii="Times New Roman" w:hAnsi="Times New Roman" w:cs="Times New Roman"/>
        <w:sz w:val="20"/>
        <w:szCs w:val="20"/>
      </w:rPr>
    </w:sdtEndPr>
    <w:sdtContent>
      <w:p w14:paraId="36CE6D72" w14:textId="5075AD67" w:rsidR="00E90455" w:rsidRPr="00873C04" w:rsidRDefault="00E90455">
        <w:pPr>
          <w:pStyle w:val="Piedepgina"/>
          <w:jc w:val="center"/>
          <w:rPr>
            <w:rFonts w:ascii="Times New Roman" w:hAnsi="Times New Roman" w:cs="Times New Roman"/>
            <w:sz w:val="20"/>
            <w:szCs w:val="20"/>
          </w:rPr>
        </w:pPr>
        <w:r w:rsidRPr="00873C04">
          <w:rPr>
            <w:rFonts w:ascii="Times New Roman" w:hAnsi="Times New Roman" w:cs="Times New Roman"/>
            <w:sz w:val="20"/>
            <w:szCs w:val="20"/>
          </w:rPr>
          <w:fldChar w:fldCharType="begin"/>
        </w:r>
        <w:r w:rsidRPr="00873C04">
          <w:rPr>
            <w:rFonts w:ascii="Times New Roman" w:hAnsi="Times New Roman" w:cs="Times New Roman"/>
            <w:sz w:val="20"/>
            <w:szCs w:val="20"/>
          </w:rPr>
          <w:instrText>PAGE   \* MERGEFORMAT</w:instrText>
        </w:r>
        <w:r w:rsidRPr="00873C04">
          <w:rPr>
            <w:rFonts w:ascii="Times New Roman" w:hAnsi="Times New Roman" w:cs="Times New Roman"/>
            <w:sz w:val="20"/>
            <w:szCs w:val="20"/>
          </w:rPr>
          <w:fldChar w:fldCharType="separate"/>
        </w:r>
        <w:r w:rsidR="00AA646B">
          <w:rPr>
            <w:rFonts w:ascii="Times New Roman" w:hAnsi="Times New Roman" w:cs="Times New Roman"/>
            <w:noProof/>
            <w:sz w:val="20"/>
            <w:szCs w:val="20"/>
          </w:rPr>
          <w:t>11</w:t>
        </w:r>
        <w:r w:rsidRPr="00873C04">
          <w:rPr>
            <w:rFonts w:ascii="Times New Roman" w:hAnsi="Times New Roman" w:cs="Times New Roman"/>
            <w:sz w:val="20"/>
            <w:szCs w:val="20"/>
          </w:rPr>
          <w:fldChar w:fldCharType="end"/>
        </w:r>
      </w:p>
    </w:sdtContent>
  </w:sdt>
  <w:p w14:paraId="36CE6D73" w14:textId="77777777" w:rsidR="00E90455" w:rsidRDefault="00E90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ED8C" w14:textId="77777777" w:rsidR="00E90455" w:rsidRDefault="00E90455" w:rsidP="00873C04">
      <w:pPr>
        <w:spacing w:after="0" w:line="240" w:lineRule="auto"/>
      </w:pPr>
      <w:r>
        <w:separator/>
      </w:r>
    </w:p>
  </w:footnote>
  <w:footnote w:type="continuationSeparator" w:id="0">
    <w:p w14:paraId="2BEC3E38" w14:textId="77777777" w:rsidR="00E90455" w:rsidRDefault="00E90455" w:rsidP="00873C04">
      <w:pPr>
        <w:spacing w:after="0" w:line="240" w:lineRule="auto"/>
      </w:pPr>
      <w:r>
        <w:continuationSeparator/>
      </w:r>
    </w:p>
  </w:footnote>
  <w:footnote w:type="continuationNotice" w:id="1">
    <w:p w14:paraId="3DE97749" w14:textId="77777777" w:rsidR="00E90455" w:rsidRDefault="00E904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1B8F"/>
    <w:multiLevelType w:val="hybridMultilevel"/>
    <w:tmpl w:val="83A860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45173D78"/>
    <w:multiLevelType w:val="hybridMultilevel"/>
    <w:tmpl w:val="E2AA4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712AB"/>
    <w:multiLevelType w:val="hybridMultilevel"/>
    <w:tmpl w:val="00B22A34"/>
    <w:lvl w:ilvl="0" w:tplc="799838F8">
      <w:start w:val="8"/>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DE0B4F"/>
    <w:multiLevelType w:val="hybridMultilevel"/>
    <w:tmpl w:val="EEC0C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483D93"/>
    <w:multiLevelType w:val="hybridMultilevel"/>
    <w:tmpl w:val="F11C4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D6140A"/>
    <w:multiLevelType w:val="hybridMultilevel"/>
    <w:tmpl w:val="695C4990"/>
    <w:lvl w:ilvl="0" w:tplc="3AB484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6A696C"/>
    <w:multiLevelType w:val="hybridMultilevel"/>
    <w:tmpl w:val="D4D6CB36"/>
    <w:lvl w:ilvl="0" w:tplc="7BE6B9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BA673D"/>
    <w:multiLevelType w:val="hybridMultilevel"/>
    <w:tmpl w:val="B5BA501A"/>
    <w:lvl w:ilvl="0" w:tplc="C6E4ACDA">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6D"/>
    <w:rsid w:val="0000011D"/>
    <w:rsid w:val="000111D1"/>
    <w:rsid w:val="00012D83"/>
    <w:rsid w:val="00017CEB"/>
    <w:rsid w:val="0003371C"/>
    <w:rsid w:val="00036C51"/>
    <w:rsid w:val="00041C74"/>
    <w:rsid w:val="00041D74"/>
    <w:rsid w:val="0005172D"/>
    <w:rsid w:val="000576DE"/>
    <w:rsid w:val="00066C08"/>
    <w:rsid w:val="00071753"/>
    <w:rsid w:val="000A29EE"/>
    <w:rsid w:val="000B0FD6"/>
    <w:rsid w:val="000B3A36"/>
    <w:rsid w:val="000B7E28"/>
    <w:rsid w:val="00111469"/>
    <w:rsid w:val="001410DD"/>
    <w:rsid w:val="00144A10"/>
    <w:rsid w:val="00173613"/>
    <w:rsid w:val="0019044E"/>
    <w:rsid w:val="00193A68"/>
    <w:rsid w:val="00193DBC"/>
    <w:rsid w:val="001B03E0"/>
    <w:rsid w:val="001B5F47"/>
    <w:rsid w:val="001C14AD"/>
    <w:rsid w:val="001D0B57"/>
    <w:rsid w:val="001E304E"/>
    <w:rsid w:val="001E4096"/>
    <w:rsid w:val="001E6D55"/>
    <w:rsid w:val="0020323B"/>
    <w:rsid w:val="00206BAA"/>
    <w:rsid w:val="002415C6"/>
    <w:rsid w:val="00251BF0"/>
    <w:rsid w:val="0025384A"/>
    <w:rsid w:val="00267FD8"/>
    <w:rsid w:val="00285A6D"/>
    <w:rsid w:val="0029574D"/>
    <w:rsid w:val="002B03D1"/>
    <w:rsid w:val="002B4A76"/>
    <w:rsid w:val="002B71DA"/>
    <w:rsid w:val="002C6A06"/>
    <w:rsid w:val="00301810"/>
    <w:rsid w:val="00317A00"/>
    <w:rsid w:val="003226C4"/>
    <w:rsid w:val="003379F4"/>
    <w:rsid w:val="003470FA"/>
    <w:rsid w:val="00362E35"/>
    <w:rsid w:val="0039084A"/>
    <w:rsid w:val="00397504"/>
    <w:rsid w:val="003B136A"/>
    <w:rsid w:val="003D1081"/>
    <w:rsid w:val="003F6502"/>
    <w:rsid w:val="00416648"/>
    <w:rsid w:val="00423A64"/>
    <w:rsid w:val="00430B21"/>
    <w:rsid w:val="00433655"/>
    <w:rsid w:val="00442EA1"/>
    <w:rsid w:val="00467CFF"/>
    <w:rsid w:val="004809A5"/>
    <w:rsid w:val="00490013"/>
    <w:rsid w:val="0049230C"/>
    <w:rsid w:val="00492FF2"/>
    <w:rsid w:val="00497C4F"/>
    <w:rsid w:val="004B0AED"/>
    <w:rsid w:val="004B5266"/>
    <w:rsid w:val="004D3016"/>
    <w:rsid w:val="004D340F"/>
    <w:rsid w:val="005102A2"/>
    <w:rsid w:val="00511289"/>
    <w:rsid w:val="005252DF"/>
    <w:rsid w:val="005269DB"/>
    <w:rsid w:val="00534484"/>
    <w:rsid w:val="00535C02"/>
    <w:rsid w:val="0054380E"/>
    <w:rsid w:val="00544A8F"/>
    <w:rsid w:val="00544C5E"/>
    <w:rsid w:val="005474D1"/>
    <w:rsid w:val="00556CD5"/>
    <w:rsid w:val="00567189"/>
    <w:rsid w:val="00576EE0"/>
    <w:rsid w:val="00584985"/>
    <w:rsid w:val="00584FF2"/>
    <w:rsid w:val="005874EC"/>
    <w:rsid w:val="00591DAB"/>
    <w:rsid w:val="005930AA"/>
    <w:rsid w:val="005C34E8"/>
    <w:rsid w:val="005D3261"/>
    <w:rsid w:val="005D3C29"/>
    <w:rsid w:val="005D74E1"/>
    <w:rsid w:val="005E64EC"/>
    <w:rsid w:val="005F773F"/>
    <w:rsid w:val="00611904"/>
    <w:rsid w:val="00623B4F"/>
    <w:rsid w:val="00630A92"/>
    <w:rsid w:val="00653018"/>
    <w:rsid w:val="00660955"/>
    <w:rsid w:val="006610A2"/>
    <w:rsid w:val="00661D0B"/>
    <w:rsid w:val="00675F8C"/>
    <w:rsid w:val="00686E14"/>
    <w:rsid w:val="00696992"/>
    <w:rsid w:val="006B193D"/>
    <w:rsid w:val="006B6926"/>
    <w:rsid w:val="006C2A38"/>
    <w:rsid w:val="006D7474"/>
    <w:rsid w:val="006F0BC7"/>
    <w:rsid w:val="00703FDC"/>
    <w:rsid w:val="00723C21"/>
    <w:rsid w:val="007500A3"/>
    <w:rsid w:val="00760FA2"/>
    <w:rsid w:val="007618FF"/>
    <w:rsid w:val="00767911"/>
    <w:rsid w:val="007816D1"/>
    <w:rsid w:val="00791209"/>
    <w:rsid w:val="00792CE7"/>
    <w:rsid w:val="00797677"/>
    <w:rsid w:val="007A35C5"/>
    <w:rsid w:val="007C4736"/>
    <w:rsid w:val="007C6AAA"/>
    <w:rsid w:val="007E5F16"/>
    <w:rsid w:val="007E694A"/>
    <w:rsid w:val="008049CD"/>
    <w:rsid w:val="00807D7B"/>
    <w:rsid w:val="00813A9A"/>
    <w:rsid w:val="00815F18"/>
    <w:rsid w:val="00836F5B"/>
    <w:rsid w:val="0083704E"/>
    <w:rsid w:val="00846FE8"/>
    <w:rsid w:val="008568AB"/>
    <w:rsid w:val="00872BC9"/>
    <w:rsid w:val="00873C04"/>
    <w:rsid w:val="00881CE0"/>
    <w:rsid w:val="00884C96"/>
    <w:rsid w:val="008878C3"/>
    <w:rsid w:val="00892E39"/>
    <w:rsid w:val="008B708A"/>
    <w:rsid w:val="008C167C"/>
    <w:rsid w:val="008D3679"/>
    <w:rsid w:val="008E3723"/>
    <w:rsid w:val="00934FBC"/>
    <w:rsid w:val="00937FC4"/>
    <w:rsid w:val="00943DB6"/>
    <w:rsid w:val="00950811"/>
    <w:rsid w:val="00956DA9"/>
    <w:rsid w:val="00957B87"/>
    <w:rsid w:val="009753B0"/>
    <w:rsid w:val="0099355B"/>
    <w:rsid w:val="009A730E"/>
    <w:rsid w:val="009C2645"/>
    <w:rsid w:val="009F5EAE"/>
    <w:rsid w:val="00A04C92"/>
    <w:rsid w:val="00A059AC"/>
    <w:rsid w:val="00A06BD7"/>
    <w:rsid w:val="00A20633"/>
    <w:rsid w:val="00A24631"/>
    <w:rsid w:val="00A430B8"/>
    <w:rsid w:val="00A46FFD"/>
    <w:rsid w:val="00A53A22"/>
    <w:rsid w:val="00A7274D"/>
    <w:rsid w:val="00A85C89"/>
    <w:rsid w:val="00A87DF0"/>
    <w:rsid w:val="00A944D0"/>
    <w:rsid w:val="00AA646B"/>
    <w:rsid w:val="00AA718D"/>
    <w:rsid w:val="00AB53A7"/>
    <w:rsid w:val="00AC28AA"/>
    <w:rsid w:val="00AD76B1"/>
    <w:rsid w:val="00AE0647"/>
    <w:rsid w:val="00AE7EC5"/>
    <w:rsid w:val="00AF6C06"/>
    <w:rsid w:val="00B0776F"/>
    <w:rsid w:val="00B33DA9"/>
    <w:rsid w:val="00B33DC1"/>
    <w:rsid w:val="00B4364B"/>
    <w:rsid w:val="00B478CB"/>
    <w:rsid w:val="00B522E1"/>
    <w:rsid w:val="00B55767"/>
    <w:rsid w:val="00B6586C"/>
    <w:rsid w:val="00B763F8"/>
    <w:rsid w:val="00BB2039"/>
    <w:rsid w:val="00BB7BD0"/>
    <w:rsid w:val="00BC43BA"/>
    <w:rsid w:val="00BE10AC"/>
    <w:rsid w:val="00BF001D"/>
    <w:rsid w:val="00C55ACF"/>
    <w:rsid w:val="00C81918"/>
    <w:rsid w:val="00C83E84"/>
    <w:rsid w:val="00C86C6C"/>
    <w:rsid w:val="00C909F4"/>
    <w:rsid w:val="00C915FF"/>
    <w:rsid w:val="00C942E0"/>
    <w:rsid w:val="00CA6C74"/>
    <w:rsid w:val="00CB3AFF"/>
    <w:rsid w:val="00CC1F16"/>
    <w:rsid w:val="00CC4853"/>
    <w:rsid w:val="00CC4FA9"/>
    <w:rsid w:val="00CD5B3A"/>
    <w:rsid w:val="00CE1C3F"/>
    <w:rsid w:val="00CE2E7A"/>
    <w:rsid w:val="00CF0275"/>
    <w:rsid w:val="00D11628"/>
    <w:rsid w:val="00D23009"/>
    <w:rsid w:val="00D40916"/>
    <w:rsid w:val="00D5551B"/>
    <w:rsid w:val="00D55EB1"/>
    <w:rsid w:val="00D57791"/>
    <w:rsid w:val="00D73026"/>
    <w:rsid w:val="00D8402A"/>
    <w:rsid w:val="00D84231"/>
    <w:rsid w:val="00D86660"/>
    <w:rsid w:val="00DA5478"/>
    <w:rsid w:val="00DA7706"/>
    <w:rsid w:val="00DB7CAF"/>
    <w:rsid w:val="00DF7B4E"/>
    <w:rsid w:val="00E0184E"/>
    <w:rsid w:val="00E07A8A"/>
    <w:rsid w:val="00E10762"/>
    <w:rsid w:val="00E121EF"/>
    <w:rsid w:val="00E22A7E"/>
    <w:rsid w:val="00E277EA"/>
    <w:rsid w:val="00E27D3C"/>
    <w:rsid w:val="00E41DA9"/>
    <w:rsid w:val="00E453AB"/>
    <w:rsid w:val="00E534D7"/>
    <w:rsid w:val="00E55417"/>
    <w:rsid w:val="00E65E70"/>
    <w:rsid w:val="00E71948"/>
    <w:rsid w:val="00E72841"/>
    <w:rsid w:val="00E75A59"/>
    <w:rsid w:val="00E769F9"/>
    <w:rsid w:val="00E90455"/>
    <w:rsid w:val="00EA6073"/>
    <w:rsid w:val="00EB1C97"/>
    <w:rsid w:val="00EB74A1"/>
    <w:rsid w:val="00ED05E0"/>
    <w:rsid w:val="00ED3BFE"/>
    <w:rsid w:val="00EE2DDB"/>
    <w:rsid w:val="00F22229"/>
    <w:rsid w:val="00F31153"/>
    <w:rsid w:val="00F72861"/>
    <w:rsid w:val="00F818B4"/>
    <w:rsid w:val="00F94B5F"/>
    <w:rsid w:val="00FA1B6F"/>
    <w:rsid w:val="00FB19A1"/>
    <w:rsid w:val="00FB2B98"/>
    <w:rsid w:val="00FC0AE5"/>
    <w:rsid w:val="00FE1B4A"/>
    <w:rsid w:val="00FF32C3"/>
    <w:rsid w:val="00FF53D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6CD7"/>
  <w15:docId w15:val="{830C540B-97E2-4331-9FB6-155CE62E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C04"/>
  </w:style>
  <w:style w:type="paragraph" w:styleId="Piedepgina">
    <w:name w:val="footer"/>
    <w:basedOn w:val="Normal"/>
    <w:link w:val="PiedepginaCar"/>
    <w:uiPriority w:val="99"/>
    <w:unhideWhenUsed/>
    <w:rsid w:val="00873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C04"/>
  </w:style>
  <w:style w:type="paragraph" w:styleId="Prrafodelista">
    <w:name w:val="List Paragraph"/>
    <w:basedOn w:val="Normal"/>
    <w:uiPriority w:val="34"/>
    <w:qFormat/>
    <w:rsid w:val="00544C5E"/>
    <w:pPr>
      <w:ind w:left="720"/>
      <w:contextualSpacing/>
    </w:pPr>
  </w:style>
  <w:style w:type="paragraph" w:styleId="Textodeglobo">
    <w:name w:val="Balloon Text"/>
    <w:basedOn w:val="Normal"/>
    <w:link w:val="TextodegloboCar"/>
    <w:uiPriority w:val="99"/>
    <w:semiHidden/>
    <w:unhideWhenUsed/>
    <w:rsid w:val="00E10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762"/>
    <w:rPr>
      <w:rFonts w:ascii="Tahoma" w:hAnsi="Tahoma" w:cs="Tahoma"/>
      <w:sz w:val="16"/>
      <w:szCs w:val="16"/>
    </w:rPr>
  </w:style>
  <w:style w:type="character" w:styleId="Hipervnculo">
    <w:name w:val="Hyperlink"/>
    <w:basedOn w:val="Fuentedeprrafopredeter"/>
    <w:uiPriority w:val="99"/>
    <w:unhideWhenUsed/>
    <w:rsid w:val="004809A5"/>
    <w:rPr>
      <w:color w:val="0000FF" w:themeColor="hyperlink"/>
      <w:u w:val="single"/>
    </w:rPr>
  </w:style>
  <w:style w:type="character" w:styleId="Refdecomentario">
    <w:name w:val="annotation reference"/>
    <w:basedOn w:val="Fuentedeprrafopredeter"/>
    <w:uiPriority w:val="99"/>
    <w:semiHidden/>
    <w:unhideWhenUsed/>
    <w:rsid w:val="00567189"/>
    <w:rPr>
      <w:sz w:val="16"/>
      <w:szCs w:val="16"/>
    </w:rPr>
  </w:style>
  <w:style w:type="paragraph" w:styleId="Textocomentario">
    <w:name w:val="annotation text"/>
    <w:basedOn w:val="Normal"/>
    <w:link w:val="TextocomentarioCar"/>
    <w:uiPriority w:val="99"/>
    <w:semiHidden/>
    <w:unhideWhenUsed/>
    <w:rsid w:val="00567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189"/>
    <w:rPr>
      <w:sz w:val="20"/>
      <w:szCs w:val="20"/>
    </w:rPr>
  </w:style>
  <w:style w:type="paragraph" w:styleId="Asuntodelcomentario">
    <w:name w:val="annotation subject"/>
    <w:basedOn w:val="Textocomentario"/>
    <w:next w:val="Textocomentario"/>
    <w:link w:val="AsuntodelcomentarioCar"/>
    <w:uiPriority w:val="99"/>
    <w:semiHidden/>
    <w:unhideWhenUsed/>
    <w:rsid w:val="00567189"/>
    <w:rPr>
      <w:b/>
      <w:bCs/>
    </w:rPr>
  </w:style>
  <w:style w:type="character" w:customStyle="1" w:styleId="AsuntodelcomentarioCar">
    <w:name w:val="Asunto del comentario Car"/>
    <w:basedOn w:val="TextocomentarioCar"/>
    <w:link w:val="Asuntodelcomentario"/>
    <w:uiPriority w:val="99"/>
    <w:semiHidden/>
    <w:rsid w:val="00567189"/>
    <w:rPr>
      <w:b/>
      <w:bCs/>
      <w:sz w:val="20"/>
      <w:szCs w:val="20"/>
    </w:rPr>
  </w:style>
  <w:style w:type="paragraph" w:styleId="Revisin">
    <w:name w:val="Revision"/>
    <w:hidden/>
    <w:uiPriority w:val="99"/>
    <w:semiHidden/>
    <w:rsid w:val="00A4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03662">
      <w:bodyDiv w:val="1"/>
      <w:marLeft w:val="0"/>
      <w:marRight w:val="0"/>
      <w:marTop w:val="0"/>
      <w:marBottom w:val="0"/>
      <w:divBdr>
        <w:top w:val="none" w:sz="0" w:space="0" w:color="auto"/>
        <w:left w:val="none" w:sz="0" w:space="0" w:color="auto"/>
        <w:bottom w:val="none" w:sz="0" w:space="0" w:color="auto"/>
        <w:right w:val="none" w:sz="0" w:space="0" w:color="auto"/>
      </w:divBdr>
    </w:div>
    <w:div w:id="904025004">
      <w:bodyDiv w:val="1"/>
      <w:marLeft w:val="0"/>
      <w:marRight w:val="0"/>
      <w:marTop w:val="0"/>
      <w:marBottom w:val="0"/>
      <w:divBdr>
        <w:top w:val="none" w:sz="0" w:space="0" w:color="auto"/>
        <w:left w:val="none" w:sz="0" w:space="0" w:color="auto"/>
        <w:bottom w:val="none" w:sz="0" w:space="0" w:color="auto"/>
        <w:right w:val="none" w:sz="0" w:space="0" w:color="auto"/>
      </w:divBdr>
    </w:div>
    <w:div w:id="19265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2" ma:contentTypeDescription="Crear nuevo documento." ma:contentTypeScope="" ma:versionID="df42e2daa529e7d2fc7a643fc3954dfa">
  <xsd:schema xmlns:xsd="http://www.w3.org/2001/XMLSchema" xmlns:xs="http://www.w3.org/2001/XMLSchema" xmlns:p="http://schemas.microsoft.com/office/2006/metadata/properties" xmlns:ns2="730936b0-c5b8-46a7-8521-7ee6b31188d3" xmlns:ns3="d919fc59-72a5-4a31-a7f6-4e7b7dd23f5f" targetNamespace="http://schemas.microsoft.com/office/2006/metadata/properties" ma:root="true" ma:fieldsID="fffcdb32cb9284df24c81140d6d10edb" ns2:_="" ns3:_="">
    <xsd:import namespace="730936b0-c5b8-46a7-8521-7ee6b31188d3"/>
    <xsd:import namespace="d919fc59-72a5-4a31-a7f6-4e7b7dd23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6C5FF-FA30-44C2-AB87-4D2831740441}">
  <ds:schemaRefs>
    <ds:schemaRef ds:uri="http://schemas.openxmlformats.org/officeDocument/2006/bibliography"/>
  </ds:schemaRefs>
</ds:datastoreItem>
</file>

<file path=customXml/itemProps2.xml><?xml version="1.0" encoding="utf-8"?>
<ds:datastoreItem xmlns:ds="http://schemas.openxmlformats.org/officeDocument/2006/customXml" ds:itemID="{1D7EEF1D-9FDC-4F4B-9EB7-20C46F95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936b0-c5b8-46a7-8521-7ee6b31188d3"/>
    <ds:schemaRef ds:uri="d919fc59-72a5-4a31-a7f6-4e7b7dd23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F4E9C-A133-4723-8501-6CAB61B43F27}">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919fc59-72a5-4a31-a7f6-4e7b7dd23f5f"/>
    <ds:schemaRef ds:uri="http://schemas.microsoft.com/office/2006/metadata/properties"/>
    <ds:schemaRef ds:uri="http://purl.org/dc/elements/1.1/"/>
    <ds:schemaRef ds:uri="730936b0-c5b8-46a7-8521-7ee6b31188d3"/>
    <ds:schemaRef ds:uri="http://www.w3.org/XML/1998/namespace"/>
  </ds:schemaRefs>
</ds:datastoreItem>
</file>

<file path=customXml/itemProps4.xml><?xml version="1.0" encoding="utf-8"?>
<ds:datastoreItem xmlns:ds="http://schemas.openxmlformats.org/officeDocument/2006/customXml" ds:itemID="{FEC67A49-9090-4820-9493-A77DFCF5F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8421</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Mendicute</dc:creator>
  <cp:keywords/>
  <cp:lastModifiedBy>Beatriz Rodriguez</cp:lastModifiedBy>
  <cp:revision>2</cp:revision>
  <cp:lastPrinted>2020-03-04T15:18:00Z</cp:lastPrinted>
  <dcterms:created xsi:type="dcterms:W3CDTF">2020-09-17T10:17:00Z</dcterms:created>
  <dcterms:modified xsi:type="dcterms:W3CDTF">2020-09-17T10:17:00Z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